
<file path=[Content_Types].xml><?xml version="1.0" encoding="utf-8"?>
<Types xmlns="http://schemas.openxmlformats.org/package/2006/content-types">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21</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lang w:val="en-US" w:eastAsia="zh-CN"/>
        </w:rPr>
        <w:t>3XXXXX</w:t>
      </w:r>
    </w:p>
    <w:p>
      <w:pPr>
        <w:overflowPunct w:val="0"/>
        <w:autoSpaceDE w:val="0"/>
        <w:autoSpaceDN w:val="0"/>
        <w:adjustRightInd w:val="0"/>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Athens,</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27 February</w:t>
      </w:r>
      <w:r>
        <w:rPr>
          <w:rFonts w:ascii="Arial" w:hAnsi="Arial" w:eastAsia="宋体" w:cs="Arial"/>
          <w:b/>
          <w:bCs/>
          <w:kern w:val="0"/>
          <w:sz w:val="24"/>
          <w:szCs w:val="24"/>
          <w:lang w:val="en-GB"/>
        </w:rPr>
        <w:t xml:space="preserve"> – </w:t>
      </w:r>
      <w:r>
        <w:rPr>
          <w:rFonts w:hint="eastAsia" w:ascii="Arial" w:hAnsi="Arial" w:eastAsia="宋体" w:cs="Arial"/>
          <w:b/>
          <w:bCs/>
          <w:kern w:val="0"/>
          <w:sz w:val="24"/>
          <w:szCs w:val="24"/>
          <w:lang w:val="en-US" w:eastAsia="zh-CN"/>
        </w:rPr>
        <w:t>3</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March</w:t>
      </w:r>
      <w:r>
        <w:rPr>
          <w:rFonts w:ascii="Arial" w:hAnsi="Arial" w:eastAsia="宋体" w:cs="Arial"/>
          <w:b/>
          <w:bCs/>
          <w:kern w:val="0"/>
          <w:sz w:val="24"/>
          <w:szCs w:val="24"/>
          <w:lang w:val="en-GB"/>
        </w:rPr>
        <w:t>, 202</w:t>
      </w:r>
      <w:r>
        <w:rPr>
          <w:rFonts w:hint="eastAsia" w:ascii="Arial" w:hAnsi="Arial" w:eastAsia="宋体" w:cs="Arial"/>
          <w:b/>
          <w:bCs/>
          <w:kern w:val="0"/>
          <w:sz w:val="24"/>
          <w:szCs w:val="24"/>
          <w:lang w:val="en-US" w:eastAsia="zh-CN"/>
        </w:rPr>
        <w:t>3</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ascii="Arial" w:hAnsi="Arial" w:eastAsia="宋体" w:cs="Arial"/>
          <w:b/>
          <w:bCs/>
          <w:kern w:val="0"/>
          <w:sz w:val="24"/>
          <w:szCs w:val="20"/>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ascii="Arial" w:hAnsi="Arial" w:eastAsia="宋体" w:cs="Arial"/>
          <w:b/>
          <w:bCs/>
          <w:kern w:val="0"/>
          <w:sz w:val="24"/>
          <w:szCs w:val="20"/>
          <w:lang w:val="en-GB"/>
        </w:rPr>
        <w:t>8.</w:t>
      </w:r>
      <w:r>
        <w:rPr>
          <w:rFonts w:hint="eastAsia" w:ascii="Arial" w:hAnsi="Arial" w:eastAsia="宋体" w:cs="Arial"/>
          <w:b/>
          <w:bCs/>
          <w:kern w:val="0"/>
          <w:sz w:val="24"/>
          <w:szCs w:val="20"/>
        </w:rPr>
        <w:t>16</w:t>
      </w:r>
      <w:r>
        <w:rPr>
          <w:rFonts w:ascii="Arial" w:hAnsi="Arial" w:eastAsia="宋体" w:cs="Arial"/>
          <w:b/>
          <w:bCs/>
          <w:kern w:val="0"/>
          <w:sz w:val="24"/>
          <w:szCs w:val="20"/>
          <w:lang w:val="en-GB"/>
        </w:rPr>
        <w:t>.</w:t>
      </w:r>
      <w:r>
        <w:rPr>
          <w:rFonts w:hint="eastAsia" w:ascii="Arial" w:hAnsi="Arial" w:eastAsia="宋体" w:cs="Arial"/>
          <w:b/>
          <w:bCs/>
          <w:kern w:val="0"/>
          <w:sz w:val="24"/>
          <w:szCs w:val="20"/>
        </w:rPr>
        <w:t>2</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the </w:t>
      </w:r>
      <w:r>
        <w:rPr>
          <w:rFonts w:hint="eastAsia" w:ascii="Arial" w:hAnsi="Arial" w:eastAsia="宋体" w:cs="Arial"/>
          <w:b/>
          <w:bCs/>
          <w:kern w:val="0"/>
          <w:sz w:val="24"/>
          <w:szCs w:val="20"/>
        </w:rPr>
        <w:t>AI/ML methods for NR air interface</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FS_NR_AIML_air</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pPr>
        <w:keepNext/>
        <w:keepLines/>
        <w:widowControl/>
        <w:numPr>
          <w:ilvl w:val="0"/>
          <w:numId w:val="4"/>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Introduction</w:t>
      </w:r>
    </w:p>
    <w:p>
      <w:pPr>
        <w:widowControl/>
        <w:spacing w:after="180"/>
        <w:rPr>
          <w:rFonts w:hint="default" w:ascii="Arial" w:hAnsi="Arial" w:eastAsia="宋体" w:cs="Arial"/>
          <w:kern w:val="0"/>
          <w:sz w:val="20"/>
          <w:szCs w:val="20"/>
          <w:lang w:val="en-US" w:eastAsia="zh-CN"/>
        </w:rPr>
      </w:pPr>
      <w:r>
        <w:rPr>
          <w:rFonts w:hint="eastAsia" w:ascii="Arial" w:hAnsi="Arial" w:cs="Arial"/>
        </w:rPr>
        <w:t xml:space="preserve">In </w:t>
      </w:r>
      <w:r>
        <w:rPr>
          <w:rFonts w:ascii="Arial" w:hAnsi="Arial" w:cs="Arial"/>
        </w:rPr>
        <w:t>RAN</w:t>
      </w:r>
      <w:r>
        <w:rPr>
          <w:rFonts w:hint="eastAsia" w:ascii="Arial" w:hAnsi="Arial" w:cs="Arial"/>
          <w:lang w:val="en-US" w:eastAsia="zh-CN"/>
        </w:rPr>
        <w:t>2</w:t>
      </w:r>
      <w:r>
        <w:rPr>
          <w:rFonts w:ascii="Arial" w:hAnsi="Arial" w:cs="Arial"/>
        </w:rPr>
        <w:t>#</w:t>
      </w:r>
      <w:r>
        <w:rPr>
          <w:rFonts w:hint="eastAsia" w:ascii="Arial" w:hAnsi="Arial" w:cs="Arial"/>
          <w:lang w:val="en-US" w:eastAsia="zh-CN"/>
        </w:rPr>
        <w:t>119bis</w:t>
      </w:r>
      <w:r>
        <w:rPr>
          <w:rFonts w:ascii="Arial" w:hAnsi="Arial" w:cs="Arial"/>
        </w:rPr>
        <w:t>-e</w:t>
      </w:r>
      <w:r>
        <w:rPr>
          <w:rFonts w:hint="eastAsia" w:ascii="Arial" w:hAnsi="Arial" w:cs="Arial"/>
          <w:lang w:val="en-US" w:eastAsia="zh-CN"/>
        </w:rPr>
        <w:t xml:space="preserve"> and RAN2#120 meeting</w:t>
      </w:r>
      <w:r>
        <w:rPr>
          <w:rFonts w:hint="eastAsia" w:ascii="Arial" w:hAnsi="Arial" w:cs="Arial"/>
        </w:rPr>
        <w:t>,</w:t>
      </w:r>
      <w:r>
        <w:rPr>
          <w:rFonts w:ascii="Arial" w:hAnsi="Arial" w:cs="Arial"/>
        </w:rPr>
        <w:t xml:space="preserve"> </w:t>
      </w:r>
      <w:r>
        <w:rPr>
          <w:rFonts w:hint="eastAsia" w:ascii="Arial" w:hAnsi="Arial" w:cs="Arial"/>
          <w:lang w:val="en-US" w:eastAsia="zh-CN"/>
        </w:rPr>
        <w:t>RAN2 discussed some issues on AI/Ml methods for NR air interface, including terminology, collaboration, model format, model transfer/delivery, etc</w:t>
      </w:r>
      <w:r>
        <w:rPr>
          <w:rFonts w:ascii="Arial" w:hAnsi="Arial" w:cs="Arial"/>
        </w:rPr>
        <w:t>.</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lang w:val="en-US" w:eastAsia="zh-CN"/>
        </w:rPr>
        <w:t>The following agreements were achieved:</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3" w:type="dxa"/>
          </w:tcPr>
          <w:p>
            <w:pPr>
              <w:pStyle w:val="21"/>
              <w:ind w:left="0" w:leftChars="0" w:firstLine="0" w:firstLineChars="0"/>
              <w:rPr>
                <w:rFonts w:hint="default" w:ascii="Arial" w:hAnsi="Arial" w:cs="Arial"/>
                <w:b/>
                <w:bCs/>
                <w:lang w:val="en-US" w:eastAsia="zh-CN"/>
              </w:rPr>
            </w:pPr>
            <w:r>
              <w:rPr>
                <w:rFonts w:hint="eastAsia" w:ascii="Arial" w:hAnsi="Arial" w:cs="Arial"/>
                <w:b/>
                <w:bCs/>
                <w:lang w:val="en-US" w:eastAsia="zh-CN"/>
              </w:rPr>
              <w:t>RAN2#119bis-e Agreements:</w:t>
            </w:r>
          </w:p>
          <w:p>
            <w:pPr>
              <w:pStyle w:val="26"/>
              <w:rPr>
                <w:rFonts w:hint="default" w:ascii="Arial" w:hAnsi="Arial" w:cs="Arial"/>
              </w:rPr>
            </w:pPr>
            <w:r>
              <w:rPr>
                <w:rFonts w:hint="default" w:ascii="Arial" w:hAnsi="Arial" w:cs="Arial"/>
              </w:rPr>
              <w:t>Assume that R2 will reuse terminology defined by R1 to the extent possible/reasonable</w:t>
            </w:r>
          </w:p>
          <w:p>
            <w:pPr>
              <w:pStyle w:val="26"/>
              <w:rPr>
                <w:rFonts w:hint="default" w:ascii="Arial" w:hAnsi="Arial" w:cs="Arial"/>
              </w:rPr>
            </w:pPr>
            <w:r>
              <w:rPr>
                <w:rFonts w:hint="default" w:ascii="Arial" w:hAnsi="Arial" w:cs="Arial"/>
              </w:rPr>
              <w:t>Observation: the collaboration levels definitions doesn’t really clarify what is required, more work is needed</w:t>
            </w:r>
          </w:p>
          <w:p>
            <w:pPr>
              <w:pStyle w:val="26"/>
              <w:rPr>
                <w:rFonts w:hint="default" w:ascii="Arial" w:hAnsi="Arial" w:cs="Arial"/>
                <w:lang w:eastAsia="zh-CN"/>
              </w:rPr>
            </w:pPr>
            <w:r>
              <w:rPr>
                <w:rFonts w:hint="default" w:ascii="Arial" w:hAnsi="Arial" w:cs="Arial"/>
                <w:lang w:eastAsia="zh-CN"/>
              </w:rPr>
              <w:t xml:space="preserve">R2 assumes that for the existing (under discussion) AI/ML use cases, proprietary models may be supported and/or open format may be supported (and maybe RAN2 doesn’t have to further elaborate on this assumption). </w:t>
            </w:r>
          </w:p>
          <w:p>
            <w:pPr>
              <w:pStyle w:val="26"/>
              <w:rPr>
                <w:rFonts w:hint="default" w:ascii="Arial" w:hAnsi="Arial" w:cs="Arial"/>
                <w:lang w:eastAsia="zh-CN"/>
              </w:rPr>
            </w:pPr>
            <w:r>
              <w:rPr>
                <w:rFonts w:hint="default" w:ascii="Arial" w:hAnsi="Arial" w:cs="Arial"/>
                <w:lang w:eastAsia="zh-CN"/>
              </w:rPr>
              <w:t>R2 assumes that from Management or Control point of view mainly some meta info about a model may need to be known, details FFS.</w:t>
            </w:r>
          </w:p>
          <w:p>
            <w:pPr>
              <w:pStyle w:val="26"/>
              <w:rPr>
                <w:rFonts w:hint="default" w:ascii="Arial" w:hAnsi="Arial" w:cs="Arial"/>
              </w:rPr>
            </w:pPr>
            <w:r>
              <w:rPr>
                <w:rFonts w:hint="default" w:ascii="Arial" w:hAnsi="Arial" w:cs="Arial"/>
              </w:rPr>
              <w:t xml:space="preserve">R2 assumes that a model is identified by a model ID. Its usage is FFS. </w:t>
            </w:r>
          </w:p>
          <w:p>
            <w:pPr>
              <w:pStyle w:val="26"/>
              <w:rPr>
                <w:rFonts w:hint="default" w:ascii="Arial" w:hAnsi="Arial" w:cs="Arial"/>
                <w:lang w:val="en-GB" w:eastAsia="en-GB"/>
              </w:rPr>
            </w:pPr>
            <w:r>
              <w:rPr>
                <w:rFonts w:hint="default" w:ascii="Arial" w:hAnsi="Arial" w:cs="Arial"/>
                <w:lang w:eastAsia="zh-CN"/>
              </w:rPr>
              <w:t>General FFS: AIML Model delivery to the UE may have different options, Control-plane (multiple subvariants), User Plane, can be discussed case by case.</w:t>
            </w:r>
          </w:p>
          <w:p>
            <w:pPr>
              <w:pStyle w:val="21"/>
              <w:ind w:left="0" w:leftChars="0" w:firstLine="0" w:firstLineChars="0"/>
              <w:rPr>
                <w:rFonts w:hint="default" w:ascii="Arial" w:hAnsi="Arial" w:cs="Arial"/>
                <w:b/>
                <w:bCs/>
                <w:lang w:val="en-US" w:eastAsia="zh-CN"/>
              </w:rPr>
            </w:pPr>
            <w:r>
              <w:rPr>
                <w:rFonts w:hint="eastAsia" w:ascii="Arial" w:hAnsi="Arial" w:cs="Arial"/>
                <w:b/>
                <w:bCs/>
                <w:lang w:val="en-US" w:eastAsia="zh-CN"/>
              </w:rPr>
              <w:t>RAN2#120 Agreements:</w:t>
            </w:r>
          </w:p>
          <w:p>
            <w:pPr>
              <w:pStyle w:val="26"/>
              <w:tabs>
                <w:tab w:val="left" w:pos="1352"/>
                <w:tab w:val="clear" w:pos="1619"/>
              </w:tabs>
              <w:rPr>
                <w:rFonts w:hint="default" w:ascii="Arial" w:hAnsi="Arial" w:cs="Arial"/>
              </w:rPr>
            </w:pPr>
            <w:r>
              <w:rPr>
                <w:rFonts w:hint="default" w:ascii="Arial" w:hAnsi="Arial" w:cs="Arial"/>
              </w:rPr>
              <w:t xml:space="preserve">R2 assumes that model ID can be used to identify which AI/ML model is being used in LCM including model delivery. </w:t>
            </w:r>
          </w:p>
          <w:p>
            <w:pPr>
              <w:pStyle w:val="26"/>
              <w:tabs>
                <w:tab w:val="left" w:pos="1352"/>
                <w:tab w:val="clear" w:pos="1619"/>
              </w:tabs>
              <w:rPr>
                <w:rFonts w:hint="default" w:ascii="Arial" w:hAnsi="Arial" w:cs="Arial"/>
              </w:rPr>
            </w:pPr>
            <w:r>
              <w:rPr>
                <w:rFonts w:hint="default" w:ascii="Arial" w:hAnsi="Arial" w:cs="Arial"/>
              </w:rPr>
              <w:t xml:space="preserve">R2 assumes that model ID can be used to identify a model (or models) during model selection/activation/deactivation/switching (can later align with R1 if needed). </w:t>
            </w:r>
          </w:p>
          <w:p>
            <w:pPr>
              <w:pStyle w:val="26"/>
              <w:tabs>
                <w:tab w:val="left" w:pos="1352"/>
                <w:tab w:val="clear" w:pos="1619"/>
              </w:tabs>
              <w:rPr>
                <w:rFonts w:hint="default" w:ascii="Arial" w:hAnsi="Arial" w:cs="Arial"/>
                <w:lang w:eastAsia="zh-CN"/>
              </w:rPr>
            </w:pPr>
            <w:r>
              <w:rPr>
                <w:rFonts w:hint="default" w:ascii="Arial" w:hAnsi="Arial" w:cs="Arial"/>
                <w:lang w:eastAsia="zh-CN"/>
              </w:rPr>
              <w:t>For model transfer/delivery for AI/ML models (for the target use cases of this SI), RAN2 to study CP-based, UP-based solutions</w:t>
            </w:r>
          </w:p>
          <w:p>
            <w:pPr>
              <w:pStyle w:val="21"/>
              <w:ind w:left="0" w:leftChars="0" w:firstLine="0" w:firstLineChars="0"/>
              <w:rPr>
                <w:rFonts w:hint="default" w:ascii="Arial" w:hAnsi="Arial" w:cs="Arial"/>
                <w:lang w:val="en-GB" w:eastAsia="en-GB"/>
              </w:rPr>
            </w:pPr>
          </w:p>
        </w:tc>
      </w:tr>
    </w:tbl>
    <w:p>
      <w:pPr>
        <w:widowControl/>
        <w:spacing w:before="120" w:beforeLines="50" w:after="180"/>
        <w:rPr>
          <w:rFonts w:ascii="Arial" w:hAnsi="Arial" w:eastAsia="宋体" w:cs="Arial"/>
          <w:kern w:val="0"/>
          <w:szCs w:val="21"/>
          <w:lang w:val="en-GB"/>
        </w:rPr>
      </w:pPr>
      <w:r>
        <w:rPr>
          <w:rFonts w:hint="eastAsia" w:ascii="Arial" w:hAnsi="Arial" w:eastAsia="宋体" w:cs="Arial"/>
          <w:kern w:val="0"/>
          <w:szCs w:val="21"/>
        </w:rPr>
        <w:t>In t</w:t>
      </w:r>
      <w:r>
        <w:rPr>
          <w:rFonts w:ascii="Arial" w:hAnsi="Arial" w:eastAsia="宋体" w:cs="Arial"/>
          <w:kern w:val="0"/>
          <w:szCs w:val="21"/>
          <w:lang w:val="en-GB"/>
        </w:rPr>
        <w:t>his contribution</w:t>
      </w:r>
      <w:r>
        <w:rPr>
          <w:rFonts w:hint="eastAsia" w:ascii="Arial" w:hAnsi="Arial" w:eastAsia="宋体" w:cs="Arial"/>
          <w:kern w:val="0"/>
          <w:szCs w:val="21"/>
        </w:rPr>
        <w:t>,</w:t>
      </w:r>
      <w:r>
        <w:rPr>
          <w:rFonts w:ascii="Arial" w:hAnsi="Arial" w:eastAsia="宋体" w:cs="Arial"/>
          <w:kern w:val="0"/>
          <w:szCs w:val="21"/>
          <w:lang w:val="en-GB"/>
        </w:rPr>
        <w:t xml:space="preserve"> </w:t>
      </w:r>
      <w:r>
        <w:rPr>
          <w:rFonts w:ascii="Arial" w:hAnsi="Arial" w:cs="Arial"/>
          <w:szCs w:val="21"/>
        </w:rPr>
        <w:t xml:space="preserve">we </w:t>
      </w:r>
      <w:r>
        <w:rPr>
          <w:rFonts w:hint="eastAsia" w:ascii="Arial" w:hAnsi="Arial" w:eastAsia="宋体" w:cs="Arial"/>
          <w:kern w:val="0"/>
          <w:szCs w:val="21"/>
        </w:rPr>
        <w:t xml:space="preserve">discuss </w:t>
      </w:r>
      <w:r>
        <w:rPr>
          <w:rFonts w:hint="eastAsia" w:ascii="Arial" w:hAnsi="Arial" w:cs="Arial"/>
          <w:szCs w:val="21"/>
        </w:rPr>
        <w:t>potential impact</w:t>
      </w:r>
      <w:r>
        <w:rPr>
          <w:rFonts w:ascii="Arial" w:hAnsi="Arial" w:cs="Arial"/>
          <w:szCs w:val="21"/>
        </w:rPr>
        <w:t>s</w:t>
      </w:r>
      <w:r>
        <w:rPr>
          <w:rFonts w:hint="eastAsia" w:ascii="Arial" w:hAnsi="Arial" w:cs="Arial"/>
          <w:szCs w:val="21"/>
        </w:rPr>
        <w:t xml:space="preserve"> </w:t>
      </w:r>
      <w:r>
        <w:rPr>
          <w:rFonts w:hint="eastAsia" w:ascii="Arial" w:hAnsi="Arial" w:eastAsia="宋体" w:cs="Arial"/>
          <w:kern w:val="0"/>
          <w:szCs w:val="21"/>
        </w:rPr>
        <w:t>on AI/ML for NR air interface</w:t>
      </w:r>
      <w:r>
        <w:rPr>
          <w:rFonts w:ascii="Arial" w:hAnsi="Arial" w:eastAsia="宋体" w:cs="Arial"/>
          <w:kern w:val="0"/>
          <w:szCs w:val="21"/>
          <w:lang w:val="en-GB"/>
        </w:rPr>
        <w:t>.</w:t>
      </w:r>
    </w:p>
    <w:p>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Discussion</w:t>
      </w:r>
    </w:p>
    <w:p>
      <w:pPr>
        <w:widowControl/>
        <w:spacing w:after="180"/>
        <w:outlineLvl w:val="1"/>
        <w:rPr>
          <w:rFonts w:hint="default" w:ascii="Arial" w:hAnsi="Arial" w:eastAsia="宋体" w:cs="Arial"/>
          <w:kern w:val="0"/>
          <w:sz w:val="32"/>
          <w:szCs w:val="18"/>
          <w:lang w:val="en-US" w:eastAsia="zh-CN"/>
        </w:rPr>
      </w:pPr>
      <w:r>
        <w:rPr>
          <w:rFonts w:hint="eastAsia" w:ascii="Arial" w:hAnsi="Arial" w:eastAsia="宋体" w:cs="Arial"/>
          <w:kern w:val="0"/>
          <w:sz w:val="32"/>
          <w:szCs w:val="18"/>
        </w:rPr>
        <w:t>2.</w:t>
      </w:r>
      <w:r>
        <w:rPr>
          <w:rFonts w:hint="eastAsia" w:ascii="Arial" w:hAnsi="Arial" w:eastAsia="宋体" w:cs="Arial"/>
          <w:kern w:val="0"/>
          <w:sz w:val="32"/>
          <w:szCs w:val="18"/>
          <w:lang w:val="en-US" w:eastAsia="zh-CN"/>
        </w:rPr>
        <w:t>1</w:t>
      </w:r>
      <w:r>
        <w:rPr>
          <w:rFonts w:hint="eastAsia" w:ascii="Arial" w:hAnsi="Arial" w:eastAsia="宋体" w:cs="Arial"/>
          <w:kern w:val="0"/>
          <w:sz w:val="32"/>
          <w:szCs w:val="18"/>
        </w:rPr>
        <w:t xml:space="preserve"> </w:t>
      </w:r>
      <w:r>
        <w:rPr>
          <w:rFonts w:hint="eastAsia" w:ascii="Arial" w:hAnsi="Arial" w:eastAsia="宋体" w:cs="Arial"/>
          <w:kern w:val="0"/>
          <w:sz w:val="32"/>
          <w:szCs w:val="18"/>
          <w:lang w:val="en-US" w:eastAsia="zh-CN"/>
        </w:rPr>
        <w:t>Model transfer/delivery</w:t>
      </w:r>
    </w:p>
    <w:p>
      <w:pPr>
        <w:widowControl/>
        <w:spacing w:before="120" w:beforeLines="50" w:after="180"/>
        <w:rPr>
          <w:rFonts w:hint="eastAsia" w:ascii="Arial" w:hAnsi="Arial" w:eastAsia="宋体" w:cs="Arial"/>
          <w:kern w:val="0"/>
          <w:szCs w:val="21"/>
          <w:lang w:val="en-US" w:eastAsia="zh-CN"/>
        </w:rPr>
      </w:pPr>
      <w:r>
        <w:rPr>
          <w:rFonts w:hint="eastAsia" w:ascii="Arial" w:hAnsi="Arial" w:eastAsia="宋体" w:cs="Arial"/>
          <w:kern w:val="0"/>
          <w:szCs w:val="21"/>
          <w:lang w:val="en-US" w:eastAsia="zh-CN"/>
        </w:rPr>
        <w:t>During the email discussion [Post120][053][AIML18] model transfer delivery (Huawei) , the following potential solutions were discussed, and pros and cons for each solution are summarized for further discussion in the report of email discussion [1]:</w:t>
      </w:r>
    </w:p>
    <w:p>
      <w:pPr>
        <w:widowControl/>
        <w:spacing w:before="120" w:beforeLines="50" w:after="180"/>
        <w:ind w:leftChars="200"/>
        <w:rPr>
          <w:rFonts w:hint="default" w:ascii="Arial" w:hAnsi="Arial" w:eastAsia="宋体" w:cs="Arial"/>
          <w:kern w:val="0"/>
          <w:szCs w:val="21"/>
          <w:lang w:val="en-US" w:eastAsia="zh-CN"/>
        </w:rPr>
      </w:pPr>
      <w:r>
        <w:rPr>
          <w:rFonts w:hint="default" w:ascii="Arial" w:hAnsi="Arial" w:eastAsia="宋体" w:cs="Arial"/>
          <w:kern w:val="0"/>
          <w:szCs w:val="21"/>
          <w:lang w:val="en-US" w:eastAsia="zh-CN"/>
        </w:rPr>
        <w:t>-</w:t>
      </w:r>
      <w:r>
        <w:rPr>
          <w:rFonts w:hint="eastAsia" w:ascii="Arial" w:hAnsi="Arial" w:eastAsia="宋体" w:cs="Arial"/>
          <w:kern w:val="0"/>
          <w:szCs w:val="21"/>
          <w:lang w:val="en-US" w:eastAsia="zh-CN"/>
        </w:rPr>
        <w:t xml:space="preserve"> </w:t>
      </w:r>
      <w:r>
        <w:rPr>
          <w:rFonts w:hint="default" w:ascii="Arial" w:hAnsi="Arial" w:eastAsia="宋体" w:cs="Arial"/>
          <w:kern w:val="0"/>
          <w:szCs w:val="21"/>
          <w:lang w:val="en-US" w:eastAsia="zh-CN"/>
        </w:rPr>
        <w:t xml:space="preserve">Solution 1a: gNB can transfer/deliver AI/ML model(s) to UE via RRC </w:t>
      </w:r>
      <w:r>
        <w:rPr>
          <w:rFonts w:hint="eastAsia" w:ascii="Arial" w:hAnsi="Arial" w:eastAsia="宋体" w:cs="Arial"/>
          <w:kern w:val="0"/>
          <w:szCs w:val="21"/>
          <w:lang w:val="en-US" w:eastAsia="zh-CN"/>
        </w:rPr>
        <w:t>signaling</w:t>
      </w:r>
      <w:r>
        <w:rPr>
          <w:rFonts w:hint="default" w:ascii="Arial" w:hAnsi="Arial" w:eastAsia="宋体" w:cs="Arial"/>
          <w:kern w:val="0"/>
          <w:szCs w:val="21"/>
          <w:lang w:val="en-US" w:eastAsia="zh-CN"/>
        </w:rPr>
        <w:t>.</w:t>
      </w:r>
    </w:p>
    <w:p>
      <w:pPr>
        <w:widowControl/>
        <w:spacing w:before="120" w:beforeLines="50" w:after="180"/>
        <w:ind w:leftChars="200"/>
        <w:rPr>
          <w:rFonts w:hint="default" w:ascii="Arial" w:hAnsi="Arial" w:eastAsia="宋体" w:cs="Arial"/>
          <w:kern w:val="0"/>
          <w:szCs w:val="21"/>
          <w:lang w:val="en-US" w:eastAsia="zh-CN"/>
        </w:rPr>
      </w:pPr>
      <w:r>
        <w:rPr>
          <w:rFonts w:hint="default" w:ascii="Arial" w:hAnsi="Arial" w:eastAsia="宋体" w:cs="Arial"/>
          <w:kern w:val="0"/>
          <w:szCs w:val="21"/>
          <w:lang w:val="en-US" w:eastAsia="zh-CN"/>
        </w:rPr>
        <w:t>-</w:t>
      </w:r>
      <w:r>
        <w:rPr>
          <w:rFonts w:hint="eastAsia" w:ascii="Arial" w:hAnsi="Arial" w:eastAsia="宋体" w:cs="Arial"/>
          <w:kern w:val="0"/>
          <w:szCs w:val="21"/>
          <w:lang w:val="en-US" w:eastAsia="zh-CN"/>
        </w:rPr>
        <w:t xml:space="preserve"> </w:t>
      </w:r>
      <w:r>
        <w:rPr>
          <w:rFonts w:hint="default" w:ascii="Arial" w:hAnsi="Arial" w:eastAsia="宋体" w:cs="Arial"/>
          <w:kern w:val="0"/>
          <w:szCs w:val="21"/>
          <w:lang w:val="en-US" w:eastAsia="zh-CN"/>
        </w:rPr>
        <w:t xml:space="preserve">Solution 2a: CN (except LMF) can transfer/deliver AI/ML model(s) to UE via NAS </w:t>
      </w:r>
      <w:r>
        <w:rPr>
          <w:rFonts w:hint="eastAsia" w:ascii="Arial" w:hAnsi="Arial" w:eastAsia="宋体" w:cs="Arial"/>
          <w:kern w:val="0"/>
          <w:szCs w:val="21"/>
          <w:lang w:val="en-US" w:eastAsia="zh-CN"/>
        </w:rPr>
        <w:t>signaling</w:t>
      </w:r>
      <w:r>
        <w:rPr>
          <w:rFonts w:hint="default" w:ascii="Arial" w:hAnsi="Arial" w:eastAsia="宋体" w:cs="Arial"/>
          <w:kern w:val="0"/>
          <w:szCs w:val="21"/>
          <w:lang w:val="en-US" w:eastAsia="zh-CN"/>
        </w:rPr>
        <w:t>.</w:t>
      </w:r>
    </w:p>
    <w:p>
      <w:pPr>
        <w:widowControl/>
        <w:spacing w:before="120" w:beforeLines="50" w:after="180"/>
        <w:ind w:leftChars="200"/>
        <w:rPr>
          <w:rFonts w:hint="default" w:ascii="Arial" w:hAnsi="Arial" w:eastAsia="宋体" w:cs="Arial"/>
          <w:kern w:val="0"/>
          <w:szCs w:val="21"/>
          <w:lang w:val="en-US" w:eastAsia="zh-CN"/>
        </w:rPr>
      </w:pPr>
      <w:r>
        <w:rPr>
          <w:rFonts w:hint="default" w:ascii="Arial" w:hAnsi="Arial" w:eastAsia="宋体" w:cs="Arial"/>
          <w:kern w:val="0"/>
          <w:szCs w:val="21"/>
          <w:lang w:val="en-US" w:eastAsia="zh-CN"/>
        </w:rPr>
        <w:t>-</w:t>
      </w:r>
      <w:r>
        <w:rPr>
          <w:rFonts w:hint="eastAsia" w:ascii="Arial" w:hAnsi="Arial" w:eastAsia="宋体" w:cs="Arial"/>
          <w:kern w:val="0"/>
          <w:szCs w:val="21"/>
          <w:lang w:val="en-US" w:eastAsia="zh-CN"/>
        </w:rPr>
        <w:t xml:space="preserve"> </w:t>
      </w:r>
      <w:r>
        <w:rPr>
          <w:rFonts w:hint="default" w:ascii="Arial" w:hAnsi="Arial" w:eastAsia="宋体" w:cs="Arial"/>
          <w:kern w:val="0"/>
          <w:szCs w:val="21"/>
          <w:lang w:val="en-US" w:eastAsia="zh-CN"/>
        </w:rPr>
        <w:t xml:space="preserve">Solution 3a: LMF can transfer/deliver AI/ML model(s) to UE via LPP </w:t>
      </w:r>
      <w:r>
        <w:rPr>
          <w:rFonts w:hint="eastAsia" w:ascii="Arial" w:hAnsi="Arial" w:eastAsia="宋体" w:cs="Arial"/>
          <w:kern w:val="0"/>
          <w:szCs w:val="21"/>
          <w:lang w:val="en-US" w:eastAsia="zh-CN"/>
        </w:rPr>
        <w:t>signaling</w:t>
      </w:r>
      <w:r>
        <w:rPr>
          <w:rFonts w:hint="default" w:ascii="Arial" w:hAnsi="Arial" w:eastAsia="宋体" w:cs="Arial"/>
          <w:kern w:val="0"/>
          <w:szCs w:val="21"/>
          <w:lang w:val="en-US" w:eastAsia="zh-CN"/>
        </w:rPr>
        <w:t>.</w:t>
      </w:r>
    </w:p>
    <w:p>
      <w:pPr>
        <w:widowControl/>
        <w:spacing w:before="120" w:beforeLines="50" w:after="180"/>
        <w:ind w:leftChars="200"/>
        <w:rPr>
          <w:rFonts w:hint="default" w:ascii="Arial" w:hAnsi="Arial" w:eastAsia="宋体" w:cs="Arial"/>
          <w:kern w:val="0"/>
          <w:szCs w:val="21"/>
          <w:lang w:val="en-US" w:eastAsia="zh-CN"/>
        </w:rPr>
      </w:pPr>
      <w:r>
        <w:rPr>
          <w:rFonts w:hint="default" w:ascii="Arial" w:hAnsi="Arial" w:eastAsia="宋体" w:cs="Arial"/>
          <w:kern w:val="0"/>
          <w:szCs w:val="21"/>
          <w:lang w:val="en-US" w:eastAsia="zh-CN"/>
        </w:rPr>
        <w:t>-</w:t>
      </w:r>
      <w:r>
        <w:rPr>
          <w:rFonts w:hint="eastAsia" w:ascii="Arial" w:hAnsi="Arial" w:eastAsia="宋体" w:cs="Arial"/>
          <w:kern w:val="0"/>
          <w:szCs w:val="21"/>
          <w:lang w:val="en-US" w:eastAsia="zh-CN"/>
        </w:rPr>
        <w:t xml:space="preserve"> </w:t>
      </w:r>
      <w:r>
        <w:rPr>
          <w:rFonts w:hint="default" w:ascii="Arial" w:hAnsi="Arial" w:eastAsia="宋体" w:cs="Arial"/>
          <w:kern w:val="0"/>
          <w:szCs w:val="21"/>
          <w:lang w:val="en-US" w:eastAsia="zh-CN"/>
        </w:rPr>
        <w:t>Solution 1b: gNB can transfer/deliver AI/ML model(s) to UE via UP data.</w:t>
      </w:r>
    </w:p>
    <w:p>
      <w:pPr>
        <w:widowControl/>
        <w:spacing w:before="120" w:beforeLines="50" w:after="180"/>
        <w:ind w:leftChars="200"/>
        <w:rPr>
          <w:rFonts w:hint="default" w:ascii="Arial" w:hAnsi="Arial" w:eastAsia="宋体" w:cs="Arial"/>
          <w:kern w:val="0"/>
          <w:szCs w:val="21"/>
          <w:lang w:val="en-US" w:eastAsia="zh-CN"/>
        </w:rPr>
      </w:pPr>
      <w:r>
        <w:rPr>
          <w:rFonts w:hint="default" w:ascii="Arial" w:hAnsi="Arial" w:eastAsia="宋体" w:cs="Arial"/>
          <w:kern w:val="0"/>
          <w:szCs w:val="21"/>
          <w:lang w:val="en-US" w:eastAsia="zh-CN"/>
        </w:rPr>
        <w:t>-</w:t>
      </w:r>
      <w:r>
        <w:rPr>
          <w:rFonts w:hint="eastAsia" w:ascii="Arial" w:hAnsi="Arial" w:eastAsia="宋体" w:cs="Arial"/>
          <w:kern w:val="0"/>
          <w:szCs w:val="21"/>
          <w:lang w:val="en-US" w:eastAsia="zh-CN"/>
        </w:rPr>
        <w:t xml:space="preserve"> </w:t>
      </w:r>
      <w:r>
        <w:rPr>
          <w:rFonts w:hint="default" w:ascii="Arial" w:hAnsi="Arial" w:eastAsia="宋体" w:cs="Arial"/>
          <w:kern w:val="0"/>
          <w:szCs w:val="21"/>
          <w:lang w:val="en-US" w:eastAsia="zh-CN"/>
        </w:rPr>
        <w:t>Solution 2b: CN (except LMF) can transfer/deliver AI/ML model(s) to UE via UP data.</w:t>
      </w:r>
    </w:p>
    <w:p>
      <w:pPr>
        <w:widowControl/>
        <w:spacing w:before="120" w:beforeLines="50" w:after="180"/>
        <w:ind w:leftChars="200"/>
        <w:rPr>
          <w:rFonts w:hint="default" w:ascii="Arial" w:hAnsi="Arial" w:eastAsia="宋体" w:cs="Arial"/>
          <w:kern w:val="0"/>
          <w:szCs w:val="21"/>
          <w:lang w:val="en-US" w:eastAsia="zh-CN"/>
        </w:rPr>
      </w:pPr>
      <w:r>
        <w:rPr>
          <w:rFonts w:hint="default" w:ascii="Arial" w:hAnsi="Arial" w:eastAsia="宋体" w:cs="Arial"/>
          <w:kern w:val="0"/>
          <w:szCs w:val="21"/>
          <w:lang w:val="en-US" w:eastAsia="zh-CN"/>
        </w:rPr>
        <w:t>-</w:t>
      </w:r>
      <w:r>
        <w:rPr>
          <w:rFonts w:hint="eastAsia" w:ascii="Arial" w:hAnsi="Arial" w:eastAsia="宋体" w:cs="Arial"/>
          <w:kern w:val="0"/>
          <w:szCs w:val="21"/>
          <w:lang w:val="en-US" w:eastAsia="zh-CN"/>
        </w:rPr>
        <w:t xml:space="preserve"> </w:t>
      </w:r>
      <w:r>
        <w:rPr>
          <w:rFonts w:hint="default" w:ascii="Arial" w:hAnsi="Arial" w:eastAsia="宋体" w:cs="Arial"/>
          <w:kern w:val="0"/>
          <w:szCs w:val="21"/>
          <w:lang w:val="en-US" w:eastAsia="zh-CN"/>
        </w:rPr>
        <w:t>Solution 3b: LMF can transfer/deliver AI/ML model(s) to UE via UP data.</w:t>
      </w:r>
    </w:p>
    <w:p>
      <w:pPr>
        <w:widowControl/>
        <w:spacing w:before="120" w:beforeLines="50" w:after="180"/>
        <w:ind w:leftChars="200"/>
        <w:rPr>
          <w:rFonts w:hint="default" w:ascii="Arial" w:hAnsi="Arial" w:eastAsia="宋体" w:cs="Arial"/>
          <w:kern w:val="0"/>
          <w:szCs w:val="21"/>
          <w:lang w:val="en-US" w:eastAsia="zh-CN"/>
        </w:rPr>
      </w:pPr>
      <w:r>
        <w:rPr>
          <w:rFonts w:hint="default" w:ascii="Arial" w:hAnsi="Arial" w:eastAsia="宋体" w:cs="Arial"/>
          <w:kern w:val="0"/>
          <w:szCs w:val="21"/>
          <w:lang w:val="en-US" w:eastAsia="zh-CN"/>
        </w:rPr>
        <w:t>-</w:t>
      </w:r>
      <w:r>
        <w:rPr>
          <w:rFonts w:hint="eastAsia" w:ascii="Arial" w:hAnsi="Arial" w:eastAsia="宋体" w:cs="Arial"/>
          <w:kern w:val="0"/>
          <w:szCs w:val="21"/>
          <w:lang w:val="en-US" w:eastAsia="zh-CN"/>
        </w:rPr>
        <w:t xml:space="preserve"> </w:t>
      </w:r>
      <w:r>
        <w:rPr>
          <w:rFonts w:hint="default" w:ascii="Arial" w:hAnsi="Arial" w:eastAsia="宋体" w:cs="Arial"/>
          <w:kern w:val="0"/>
          <w:szCs w:val="21"/>
          <w:lang w:val="en-US" w:eastAsia="zh-CN"/>
        </w:rPr>
        <w:t>Solution 4: Server can transfer/delivery AI/ML model(s) to UE (transparent to 3GPP).</w:t>
      </w:r>
    </w:p>
    <w:p>
      <w:pPr>
        <w:widowControl/>
        <w:spacing w:before="120" w:beforeLines="50" w:after="180"/>
        <w:rPr>
          <w:rFonts w:hint="default" w:ascii="Arial" w:hAnsi="Arial" w:eastAsia="宋体" w:cs="Arial"/>
          <w:kern w:val="0"/>
          <w:szCs w:val="21"/>
          <w:lang w:val="en-US" w:eastAsia="zh-CN"/>
        </w:rPr>
      </w:pPr>
      <w:r>
        <w:rPr>
          <w:rFonts w:hint="eastAsia" w:ascii="Arial" w:hAnsi="Arial" w:eastAsia="宋体" w:cs="Arial"/>
          <w:kern w:val="0"/>
          <w:szCs w:val="21"/>
          <w:lang w:val="en-US" w:eastAsia="zh-CN"/>
        </w:rPr>
        <w:t>The discussion only touched the model transfer/delivery for downlink transmission, and the association with other LCM procedure (e.g. model training) is not considered. It implies that the entity of transferring/delivering the model is also the entity of training the model. For example, solution 1a and 1b imply that the model is trained at gNB, solution 2a and 2b imply that the model is trained at CN, solution 3a and 3b imply that the model is trained at LMF.</w:t>
      </w:r>
    </w:p>
    <w:p>
      <w:pPr>
        <w:widowControl/>
        <w:spacing w:before="120" w:beforeLines="50" w:after="180"/>
        <w:rPr>
          <w:rFonts w:hint="eastAsia" w:ascii="Arial" w:hAnsi="Arial" w:eastAsia="宋体" w:cs="Arial"/>
          <w:kern w:val="0"/>
          <w:szCs w:val="21"/>
          <w:lang w:val="en-US" w:eastAsia="zh-CN"/>
        </w:rPr>
      </w:pPr>
      <w:r>
        <w:rPr>
          <w:rFonts w:hint="eastAsia" w:ascii="Arial" w:hAnsi="Arial" w:eastAsia="宋体" w:cs="Arial"/>
          <w:kern w:val="0"/>
          <w:szCs w:val="21"/>
          <w:lang w:val="en-US" w:eastAsia="zh-CN"/>
        </w:rPr>
        <w:t xml:space="preserve">However, for CN involved solution(i.e. solution 2a and 2b), we think the motivation for CN to train the AI/ML model is still unclear, the use cases (e.g. CSI compression and beam management) is purely over air interface which only involves UE and gNB, so it is tricky for CN to collect all necessary data for model training. In addition, it is also hard for CN to understand the physical parameters and determine which AI/ML model is applicable for the specific use case. On the other hand, solution 2a and 2b needs more works in other WGs (e.g. SA2, CT1). </w:t>
      </w:r>
    </w:p>
    <w:p>
      <w:pPr>
        <w:widowControl/>
        <w:spacing w:before="120" w:beforeLines="50" w:after="180"/>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Observation 1: The motivation for CN to train the AI/ML model is still unclear and it is tricky for CN to collect all necessary data for model training for CSI feedback and beam management use cases.</w:t>
      </w:r>
    </w:p>
    <w:p>
      <w:pPr>
        <w:widowControl/>
        <w:spacing w:before="120" w:beforeLines="50" w:after="180"/>
        <w:rPr>
          <w:rFonts w:hint="eastAsia" w:ascii="Arial" w:hAnsi="Arial" w:eastAsia="宋体" w:cs="Arial"/>
          <w:kern w:val="0"/>
          <w:szCs w:val="21"/>
          <w:lang w:val="en-US" w:eastAsia="zh-CN"/>
        </w:rPr>
      </w:pPr>
      <w:r>
        <w:rPr>
          <w:rFonts w:hint="eastAsia" w:ascii="Arial" w:hAnsi="Arial" w:eastAsia="宋体" w:cs="Arial"/>
          <w:kern w:val="0"/>
          <w:szCs w:val="21"/>
          <w:lang w:val="en-US" w:eastAsia="zh-CN"/>
        </w:rPr>
        <w:t>Therefore, we think it</w:t>
      </w:r>
      <w:r>
        <w:rPr>
          <w:rFonts w:hint="default" w:ascii="Arial" w:hAnsi="Arial" w:eastAsia="宋体" w:cs="Arial"/>
          <w:kern w:val="0"/>
          <w:szCs w:val="21"/>
          <w:lang w:val="en-US" w:eastAsia="zh-CN"/>
        </w:rPr>
        <w:t>’</w:t>
      </w:r>
      <w:r>
        <w:rPr>
          <w:rFonts w:hint="eastAsia" w:ascii="Arial" w:hAnsi="Arial" w:eastAsia="宋体" w:cs="Arial"/>
          <w:kern w:val="0"/>
          <w:szCs w:val="21"/>
          <w:lang w:val="en-US" w:eastAsia="zh-CN"/>
        </w:rPr>
        <w:t xml:space="preserve">s better to jointly consider model transfer/delivery with functionality mapping for model training. We suggest to de-prioritize the discussion on the case that the model is trained at CN and transferred/delivered to the UE at this stage. And it is proposed to prioritize to discussion on the cases the model is trained at gNB or LMF, the former case is applicable for CSI feedback enhancement and beam management, and the latter is applicable for positioning accuracy enhancement. </w:t>
      </w:r>
    </w:p>
    <w:p>
      <w:pPr>
        <w:widowControl/>
        <w:spacing w:before="120" w:beforeLines="50" w:after="180"/>
        <w:rPr>
          <w:rFonts w:hint="default" w:ascii="Arial" w:hAnsi="Arial" w:eastAsia="宋体" w:cs="Arial"/>
          <w:kern w:val="0"/>
          <w:szCs w:val="21"/>
          <w:lang w:val="en-US" w:eastAsia="zh-CN"/>
        </w:rPr>
      </w:pPr>
      <w:r>
        <w:rPr>
          <w:rFonts w:hint="eastAsia" w:ascii="Arial" w:hAnsi="Arial" w:eastAsia="宋体" w:cs="Arial"/>
          <w:kern w:val="0"/>
          <w:szCs w:val="21"/>
          <w:lang w:val="en-US" w:eastAsia="zh-CN"/>
        </w:rPr>
        <w:t>Additionally, in RAN3 study on AI/ML for NG-RAN, the model training is either at gNB or OAM. Thus, we think the OAM can train the model and then delivery to the UE for CSI feedback enhancement and beam management.</w:t>
      </w:r>
    </w:p>
    <w:p>
      <w:pPr>
        <w:widowControl/>
        <w:spacing w:before="120" w:beforeLines="50" w:after="180"/>
        <w:rPr>
          <w:rFonts w:hint="eastAsia" w:ascii="Arial" w:hAnsi="Arial" w:eastAsia="宋体" w:cs="Arial"/>
          <w:b/>
          <w:bCs/>
          <w:kern w:val="0"/>
          <w:szCs w:val="21"/>
          <w:lang w:val="en-US" w:eastAsia="zh-CN"/>
        </w:rPr>
      </w:pPr>
      <w:r>
        <w:rPr>
          <w:rFonts w:hint="eastAsia" w:ascii="Arial" w:hAnsi="Arial" w:eastAsia="宋体" w:cs="Arial"/>
          <w:b/>
          <w:bCs/>
          <w:kern w:val="0"/>
          <w:szCs w:val="21"/>
          <w:lang w:val="en-US" w:eastAsia="zh-CN"/>
        </w:rPr>
        <w:t>Proposal 1: RAN2 jointly consider model transfer/delivery with functionality mapping for model training. RAN2 prioritize the discussion on case 1, case2, case 3, and de-prioritize the discussion on case 4.</w:t>
      </w:r>
    </w:p>
    <w:p>
      <w:pPr>
        <w:widowControl/>
        <w:spacing w:before="120" w:beforeLines="50" w:after="180"/>
        <w:ind w:firstLine="420" w:firstLineChars="0"/>
        <w:rPr>
          <w:rFonts w:hint="eastAsia" w:ascii="Arial" w:hAnsi="Arial" w:eastAsia="宋体" w:cs="Arial"/>
          <w:b/>
          <w:bCs/>
          <w:kern w:val="0"/>
          <w:szCs w:val="21"/>
          <w:lang w:val="en-US" w:eastAsia="zh-CN"/>
        </w:rPr>
      </w:pPr>
      <w:r>
        <w:rPr>
          <w:rFonts w:hint="eastAsia" w:ascii="Arial" w:hAnsi="Arial" w:eastAsia="宋体" w:cs="Arial"/>
          <w:b/>
          <w:bCs/>
          <w:kern w:val="0"/>
          <w:szCs w:val="21"/>
          <w:lang w:val="en-US" w:eastAsia="zh-CN"/>
        </w:rPr>
        <w:t>- Case 1: the AI/ML model is trained at gNB for CSI feedback and beam management;</w:t>
      </w:r>
    </w:p>
    <w:p>
      <w:pPr>
        <w:widowControl/>
        <w:spacing w:before="120" w:beforeLines="50" w:after="180"/>
        <w:ind w:firstLine="420" w:firstLineChars="0"/>
        <w:rPr>
          <w:rFonts w:hint="eastAsia" w:ascii="Arial" w:hAnsi="Arial" w:eastAsia="宋体" w:cs="Arial"/>
          <w:b/>
          <w:bCs/>
          <w:kern w:val="0"/>
          <w:szCs w:val="21"/>
          <w:lang w:val="en-US" w:eastAsia="zh-CN"/>
        </w:rPr>
      </w:pPr>
      <w:r>
        <w:rPr>
          <w:rFonts w:hint="eastAsia" w:ascii="Arial" w:hAnsi="Arial" w:eastAsia="宋体" w:cs="Arial"/>
          <w:b/>
          <w:bCs/>
          <w:kern w:val="0"/>
          <w:szCs w:val="21"/>
          <w:lang w:val="en-US" w:eastAsia="zh-CN"/>
        </w:rPr>
        <w:t>- Case 2: the AI/ML model is trained at LMF for positioning accuracy enhancement;</w:t>
      </w:r>
    </w:p>
    <w:p>
      <w:pPr>
        <w:widowControl/>
        <w:spacing w:before="120" w:beforeLines="50" w:after="180"/>
        <w:ind w:firstLine="420" w:firstLineChars="0"/>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 Case 3: the AI/ML model is trained at OAM for CSI feedback and beam management;</w:t>
      </w:r>
    </w:p>
    <w:p>
      <w:pPr>
        <w:widowControl/>
        <w:spacing w:before="120" w:beforeLines="50" w:after="180"/>
        <w:ind w:firstLine="420" w:firstLineChars="0"/>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 Case 4: the AI/ML model is trained at CN;</w:t>
      </w:r>
    </w:p>
    <w:p>
      <w:pPr>
        <w:widowControl/>
        <w:spacing w:before="120" w:beforeLines="50" w:after="180"/>
        <w:rPr>
          <w:rFonts w:hint="default" w:ascii="Arial" w:hAnsi="Arial" w:eastAsia="宋体" w:cs="Arial"/>
          <w:kern w:val="0"/>
          <w:szCs w:val="21"/>
          <w:lang w:val="en-US" w:eastAsia="zh-CN"/>
        </w:rPr>
      </w:pPr>
      <w:r>
        <w:rPr>
          <w:rFonts w:hint="eastAsia" w:ascii="Arial" w:hAnsi="Arial" w:eastAsia="宋体" w:cs="Arial"/>
          <w:kern w:val="0"/>
          <w:szCs w:val="21"/>
          <w:lang w:val="en-US" w:eastAsia="zh-CN"/>
        </w:rPr>
        <w:t>Regarding the listed solutions, in general, the UP-based solution can support the large size model transfer/delivery or transfer/delivery multiple models simultaneously, while the CP-based solution only  is challenged due to the limited signaling size. However, for solution 1b, as many companies commented, existing user plane is not applicable since it terminates at UE and UPF. Some companies proposed that a new layer may be introduced to handle the AI model transfer functionality. This will change the basic protocol stack of NR which has significant impacts on overall structure and specs. We think the solution with basic protocol stack change is difficult to be implemented in 5G-A stage, and it is better to consider in early 6G stage. Of course, other solutions without basic protocol stack change can be further discussed.</w:t>
      </w:r>
    </w:p>
    <w:p>
      <w:pPr>
        <w:widowControl/>
        <w:spacing w:before="120" w:beforeLines="50" w:after="180"/>
        <w:rPr>
          <w:rFonts w:hint="default" w:ascii="Arial" w:hAnsi="Arial" w:eastAsia="宋体" w:cs="Arial"/>
          <w:kern w:val="0"/>
          <w:szCs w:val="21"/>
          <w:lang w:val="en-US" w:eastAsia="zh-CN"/>
        </w:rPr>
      </w:pPr>
      <w:r>
        <w:rPr>
          <w:rFonts w:hint="eastAsia" w:ascii="Arial" w:hAnsi="Arial" w:eastAsia="宋体" w:cs="Arial"/>
          <w:b/>
          <w:bCs/>
          <w:kern w:val="0"/>
          <w:szCs w:val="21"/>
          <w:lang w:val="en-US" w:eastAsia="zh-CN"/>
        </w:rPr>
        <w:t>Proposal 2: For Solution 1b, the potential options with basic protocol stack change is de-prioritized, and potential options without basic protocol stack change can be further discussed for model transfer/delivery.</w:t>
      </w:r>
    </w:p>
    <w:p>
      <w:pPr>
        <w:widowControl/>
        <w:spacing w:before="120" w:beforeLines="50" w:after="180"/>
        <w:rPr>
          <w:rFonts w:hint="default" w:ascii="Arial" w:hAnsi="Arial" w:eastAsia="宋体" w:cs="Arial"/>
          <w:kern w:val="0"/>
          <w:szCs w:val="21"/>
          <w:lang w:val="en-US" w:eastAsia="zh-CN"/>
        </w:rPr>
      </w:pPr>
      <w:r>
        <w:rPr>
          <w:rFonts w:hint="eastAsia" w:ascii="Arial" w:hAnsi="Arial" w:eastAsia="宋体" w:cs="Arial"/>
          <w:kern w:val="0"/>
          <w:szCs w:val="21"/>
          <w:lang w:val="en-US" w:eastAsia="zh-CN"/>
        </w:rPr>
        <w:t>Considering the training entity and pros of UP-based solution, we understand another solution (solution 2c) may be applicable for model transfer/delivery, i.e. the model is trained at gNB and delivered to CN, then CN transfer/delivery the model to the UE via UP-based solution. With this solution, CN is not required to be aware of the physical parameters, while can support the large model transfer/delivery, gNB can also be naturally responsible for the life cycle management of AI/ML models. Although this solution has more delay compared with solution 2a and 2b, it is applicable to transfer the offline training model which is latency insensitive for all use cases. We think this potential solution can be further discussed.</w:t>
      </w:r>
    </w:p>
    <w:p>
      <w:pPr>
        <w:widowControl/>
        <w:spacing w:before="120" w:beforeLines="50" w:after="180"/>
        <w:jc w:val="center"/>
      </w:pPr>
      <w:r>
        <w:drawing>
          <wp:inline distT="0" distB="0" distL="114300" distR="114300">
            <wp:extent cx="3225800" cy="2183765"/>
            <wp:effectExtent l="0" t="0" r="317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225800" cy="2183765"/>
                    </a:xfrm>
                    <a:prstGeom prst="rect">
                      <a:avLst/>
                    </a:prstGeom>
                    <a:noFill/>
                    <a:ln>
                      <a:noFill/>
                    </a:ln>
                  </pic:spPr>
                </pic:pic>
              </a:graphicData>
            </a:graphic>
          </wp:inline>
        </w:drawing>
      </w:r>
    </w:p>
    <w:p>
      <w:pPr>
        <w:widowControl/>
        <w:spacing w:before="120" w:beforeLines="50" w:after="180"/>
        <w:jc w:val="center"/>
        <w:rPr>
          <w:rFonts w:hint="default" w:ascii="Arial" w:hAnsi="Arial" w:cs="Arial" w:eastAsiaTheme="minorEastAsia"/>
          <w:sz w:val="20"/>
          <w:szCs w:val="21"/>
          <w:lang w:val="en-US" w:eastAsia="zh-CN"/>
        </w:rPr>
      </w:pPr>
      <w:r>
        <w:rPr>
          <w:rFonts w:hint="default" w:ascii="Arial" w:hAnsi="Arial" w:cs="Arial"/>
          <w:sz w:val="20"/>
          <w:szCs w:val="21"/>
          <w:lang w:val="en-US" w:eastAsia="zh-CN"/>
        </w:rPr>
        <w:t>Figure 2.1-1: Basic flow for solution 2c -</w:t>
      </w:r>
      <w:r>
        <w:rPr>
          <w:rFonts w:hint="eastAsia" w:ascii="Arial" w:hAnsi="Arial" w:cs="Arial"/>
          <w:sz w:val="20"/>
          <w:szCs w:val="21"/>
          <w:lang w:val="en-US" w:eastAsia="zh-CN"/>
        </w:rPr>
        <w:t xml:space="preserve"> model training at gNB, model transfer/delivery from CN to UE</w:t>
      </w:r>
    </w:p>
    <w:p>
      <w:pPr>
        <w:widowControl/>
        <w:spacing w:before="120" w:beforeLines="50" w:after="180"/>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Proposal 3: RAN2 take the solution 2c (i.e. the model is trained at gNB and delivered to CN, then CN transfer/delivery the model to the UE via UP-based solution) for further discussion.</w:t>
      </w:r>
    </w:p>
    <w:p>
      <w:pPr>
        <w:widowControl/>
        <w:spacing w:before="120" w:beforeLines="50" w:after="180"/>
        <w:jc w:val="both"/>
        <w:rPr>
          <w:rFonts w:hint="default" w:ascii="Arial" w:hAnsi="Arial" w:eastAsia="宋体" w:cs="Arial"/>
          <w:kern w:val="0"/>
          <w:szCs w:val="21"/>
          <w:vertAlign w:val="baseline"/>
          <w:lang w:val="en-US" w:eastAsia="zh-CN"/>
        </w:rPr>
      </w:pPr>
      <w:r>
        <w:rPr>
          <w:rFonts w:hint="eastAsia" w:ascii="Arial" w:hAnsi="Arial" w:eastAsia="宋体" w:cs="Arial"/>
          <w:kern w:val="0"/>
          <w:szCs w:val="21"/>
          <w:lang w:val="en-US" w:eastAsia="zh-CN"/>
        </w:rPr>
        <w:t xml:space="preserve">On the other hand, the post email discussion only involved the model transfer/delivery between the UE and network entities, the model transfer/delivery between network entities is not discussed. We think it would be helpful to consider the model transfer/delivery within the network for the completeness of the solution. As we mentioned above, model training can be at OAM for CSI feedback enhancement and beam management, so the gNB-sided model or gNB part of two-sided model can be delivered to the gNB from OAM. For positioning accuracy enhancement use case, RAN1 agreed to study the potential impacts at least for the following cases, including NG-RAN node assisted positioning with gNB-side model (i.e. case 3a). It is possible that the model training is at LMF, and the model is delivered to gNB.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widowControl/>
              <w:spacing w:before="120" w:beforeLines="50" w:after="180"/>
              <w:jc w:val="both"/>
              <w:rPr>
                <w:rFonts w:hint="default" w:ascii="Times New Roman" w:hAnsi="Times New Roman" w:eastAsia="等线" w:cs="Times New Roman"/>
                <w:highlight w:val="green"/>
                <w:lang w:eastAsia="zh-CN"/>
              </w:rPr>
            </w:pPr>
            <w:r>
              <w:rPr>
                <w:rFonts w:hint="eastAsia" w:ascii="Times New Roman" w:hAnsi="Times New Roman" w:eastAsia="等线" w:cs="Times New Roman"/>
                <w:highlight w:val="green"/>
                <w:lang w:val="en-US" w:eastAsia="zh-CN"/>
              </w:rPr>
              <w:t xml:space="preserve">RAN1#110bis </w:t>
            </w:r>
            <w:r>
              <w:rPr>
                <w:rFonts w:hint="default" w:ascii="Times New Roman" w:hAnsi="Times New Roman" w:eastAsia="等线" w:cs="Times New Roman"/>
                <w:highlight w:val="green"/>
                <w:lang w:eastAsia="zh-CN"/>
              </w:rPr>
              <w:t>Agreement</w:t>
            </w:r>
          </w:p>
          <w:p>
            <w:pPr>
              <w:numPr>
                <w:ilvl w:val="0"/>
                <w:numId w:val="6"/>
              </w:numPr>
              <w:ind w:left="0" w:firstLine="0"/>
              <w:rPr>
                <w:rFonts w:hint="default" w:ascii="Times New Roman" w:hAnsi="Times New Roman" w:cs="Times New Roman"/>
              </w:rPr>
            </w:pPr>
            <w:r>
              <w:rPr>
                <w:rFonts w:hint="default" w:ascii="Times New Roman" w:hAnsi="Times New Roman" w:cs="Times New Roman"/>
              </w:rPr>
              <w:t>Study and provide inputs on benefit(s) and potential specification impact at least for the following cases of AI/ML based positioning accuracy enhancement</w:t>
            </w:r>
          </w:p>
          <w:p>
            <w:pPr>
              <w:numPr>
                <w:ilvl w:val="0"/>
                <w:numId w:val="7"/>
              </w:numPr>
              <w:rPr>
                <w:rFonts w:hint="default" w:ascii="Times New Roman" w:hAnsi="Times New Roman" w:cs="Times New Roman"/>
              </w:rPr>
            </w:pPr>
            <w:r>
              <w:rPr>
                <w:rFonts w:hint="default" w:ascii="Times New Roman" w:hAnsi="Times New Roman" w:cs="Times New Roman"/>
              </w:rPr>
              <w:t>Case 1: UE-based positioning with UE-side model, direct AI/ML or AI/ML assisted positioning</w:t>
            </w:r>
          </w:p>
          <w:p>
            <w:pPr>
              <w:numPr>
                <w:ilvl w:val="0"/>
                <w:numId w:val="8"/>
              </w:numPr>
              <w:overflowPunct w:val="0"/>
              <w:autoSpaceDE w:val="0"/>
              <w:autoSpaceDN w:val="0"/>
              <w:adjustRightInd w:val="0"/>
              <w:spacing w:after="180"/>
              <w:contextualSpacing/>
              <w:textAlignment w:val="baseline"/>
              <w:rPr>
                <w:rFonts w:hint="default" w:ascii="Times New Roman" w:hAnsi="Times New Roman" w:cs="Times New Roman"/>
              </w:rPr>
            </w:pPr>
            <w:r>
              <w:rPr>
                <w:rFonts w:hint="default" w:ascii="Times New Roman" w:hAnsi="Times New Roman" w:cs="Times New Roman"/>
              </w:rPr>
              <w:t>Case 2a: UE-assisted/LMF-based positioning with UE-side model, AI/ML assisted positioning</w:t>
            </w:r>
          </w:p>
          <w:p>
            <w:pPr>
              <w:numPr>
                <w:ilvl w:val="0"/>
                <w:numId w:val="8"/>
              </w:numPr>
              <w:overflowPunct w:val="0"/>
              <w:autoSpaceDE w:val="0"/>
              <w:autoSpaceDN w:val="0"/>
              <w:adjustRightInd w:val="0"/>
              <w:spacing w:after="180"/>
              <w:contextualSpacing/>
              <w:textAlignment w:val="baseline"/>
              <w:rPr>
                <w:rFonts w:hint="default" w:ascii="Times New Roman" w:hAnsi="Times New Roman" w:cs="Times New Roman"/>
              </w:rPr>
            </w:pPr>
            <w:r>
              <w:rPr>
                <w:rFonts w:hint="default" w:ascii="Times New Roman" w:hAnsi="Times New Roman" w:cs="Times New Roman"/>
              </w:rPr>
              <w:t>Case 2b: UE-assisted/LMF-based positioning with LMF-side model, direct AI/ML positioning</w:t>
            </w:r>
          </w:p>
          <w:p>
            <w:pPr>
              <w:numPr>
                <w:ilvl w:val="0"/>
                <w:numId w:val="8"/>
              </w:numPr>
              <w:overflowPunct w:val="0"/>
              <w:autoSpaceDE w:val="0"/>
              <w:autoSpaceDN w:val="0"/>
              <w:adjustRightInd w:val="0"/>
              <w:spacing w:after="180"/>
              <w:contextualSpacing/>
              <w:textAlignment w:val="baseline"/>
              <w:rPr>
                <w:rFonts w:hint="default" w:ascii="Times New Roman" w:hAnsi="Times New Roman" w:cs="Times New Roman"/>
              </w:rPr>
            </w:pPr>
            <w:r>
              <w:rPr>
                <w:rFonts w:hint="default" w:ascii="Times New Roman" w:hAnsi="Times New Roman" w:cs="Times New Roman"/>
              </w:rPr>
              <w:t>Case 3a: NG-RAN node assisted positioning with gNB-side model, AI/ML assisted positioning</w:t>
            </w:r>
          </w:p>
          <w:p>
            <w:pPr>
              <w:numPr>
                <w:ilvl w:val="0"/>
                <w:numId w:val="8"/>
              </w:numPr>
              <w:overflowPunct w:val="0"/>
              <w:autoSpaceDE w:val="0"/>
              <w:autoSpaceDN w:val="0"/>
              <w:adjustRightInd w:val="0"/>
              <w:spacing w:after="180"/>
              <w:contextualSpacing/>
              <w:textAlignment w:val="baseline"/>
              <w:rPr>
                <w:rFonts w:hint="default" w:ascii="Arial" w:hAnsi="Arial" w:eastAsia="宋体" w:cs="Arial"/>
                <w:kern w:val="0"/>
                <w:szCs w:val="21"/>
                <w:vertAlign w:val="baseline"/>
                <w:lang w:val="en-US" w:eastAsia="zh-CN"/>
              </w:rPr>
            </w:pPr>
            <w:r>
              <w:rPr>
                <w:rFonts w:hint="default" w:ascii="Times New Roman" w:hAnsi="Times New Roman" w:cs="Times New Roman"/>
              </w:rPr>
              <w:t>Case 3b: NG-RAN node assisted positioning with LMF-side model, direct AI/ML positioning</w:t>
            </w:r>
          </w:p>
        </w:tc>
      </w:tr>
    </w:tbl>
    <w:p>
      <w:pPr>
        <w:widowControl/>
        <w:spacing w:before="120" w:beforeLines="50" w:after="180"/>
        <w:jc w:val="both"/>
        <w:rPr>
          <w:rFonts w:hint="eastAsia" w:ascii="Arial" w:hAnsi="Arial" w:eastAsia="宋体" w:cs="Arial"/>
          <w:kern w:val="0"/>
          <w:szCs w:val="21"/>
          <w:lang w:val="en-US" w:eastAsia="zh-CN"/>
        </w:rPr>
      </w:pPr>
      <w:r>
        <w:rPr>
          <w:rFonts w:hint="eastAsia" w:ascii="Arial" w:hAnsi="Arial" w:eastAsia="宋体" w:cs="Arial"/>
          <w:kern w:val="0"/>
          <w:szCs w:val="21"/>
          <w:lang w:val="en-US" w:eastAsia="zh-CN"/>
        </w:rPr>
        <w:t>Although there may be no impacts on RAN2, we can list the potential solutions during SI for further discussion. So we can also consider the the model transfer/delivery between network entities.</w:t>
      </w:r>
    </w:p>
    <w:p>
      <w:pPr>
        <w:widowControl/>
        <w:spacing w:before="120" w:beforeLines="50" w:after="180"/>
        <w:jc w:val="both"/>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Proposal 4: Model transfer/delivery between network entities(e.g. gNB and OAM, gNB and LMF) can be further discussed.</w:t>
      </w:r>
    </w:p>
    <w:p>
      <w:pPr>
        <w:widowControl/>
        <w:spacing w:before="120" w:beforeLines="50" w:after="180"/>
        <w:rPr>
          <w:rFonts w:hint="eastAsia" w:ascii="Arial" w:hAnsi="Arial" w:eastAsia="宋体" w:cs="Arial"/>
          <w:kern w:val="0"/>
          <w:szCs w:val="21"/>
          <w:lang w:val="en-US" w:eastAsia="zh-CN"/>
        </w:rPr>
      </w:pPr>
    </w:p>
    <w:p>
      <w:pPr>
        <w:widowControl/>
        <w:spacing w:after="180"/>
        <w:outlineLvl w:val="1"/>
        <w:rPr>
          <w:rFonts w:hint="default" w:ascii="Arial" w:hAnsi="Arial" w:eastAsia="宋体" w:cs="Arial"/>
          <w:kern w:val="0"/>
          <w:sz w:val="32"/>
          <w:szCs w:val="18"/>
          <w:lang w:val="en-US" w:eastAsia="zh-CN"/>
        </w:rPr>
      </w:pPr>
      <w:r>
        <w:rPr>
          <w:rFonts w:hint="eastAsia" w:ascii="Arial" w:hAnsi="Arial" w:eastAsia="宋体" w:cs="Arial"/>
          <w:kern w:val="0"/>
          <w:sz w:val="32"/>
          <w:szCs w:val="18"/>
        </w:rPr>
        <w:t>2.</w:t>
      </w:r>
      <w:r>
        <w:rPr>
          <w:rFonts w:hint="eastAsia" w:ascii="Arial" w:hAnsi="Arial" w:eastAsia="宋体" w:cs="Arial"/>
          <w:kern w:val="0"/>
          <w:sz w:val="32"/>
          <w:szCs w:val="18"/>
          <w:lang w:val="en-US" w:eastAsia="zh-CN"/>
        </w:rPr>
        <w:t>2</w:t>
      </w:r>
      <w:r>
        <w:rPr>
          <w:rFonts w:hint="eastAsia" w:ascii="Arial" w:hAnsi="Arial" w:eastAsia="宋体" w:cs="Arial"/>
          <w:kern w:val="0"/>
          <w:sz w:val="32"/>
          <w:szCs w:val="18"/>
        </w:rPr>
        <w:t xml:space="preserve"> </w:t>
      </w:r>
      <w:r>
        <w:rPr>
          <w:rFonts w:hint="eastAsia" w:ascii="Arial" w:hAnsi="Arial" w:eastAsia="宋体" w:cs="Arial"/>
          <w:kern w:val="0"/>
          <w:sz w:val="32"/>
          <w:szCs w:val="18"/>
          <w:lang w:val="en-US" w:eastAsia="zh-CN"/>
        </w:rPr>
        <w:t>Data collection</w:t>
      </w:r>
    </w:p>
    <w:p>
      <w:pPr>
        <w:spacing w:after="180"/>
        <w:rPr>
          <w:rFonts w:hint="eastAsia" w:ascii="Arial" w:hAnsi="Arial" w:cs="Arial"/>
          <w:lang w:val="en-US" w:eastAsia="zh-CN"/>
        </w:rPr>
      </w:pPr>
      <w:r>
        <w:rPr>
          <w:rFonts w:hint="eastAsia" w:ascii="Arial" w:hAnsi="Arial" w:eastAsia="宋体" w:cs="Arial"/>
          <w:b w:val="0"/>
          <w:bCs w:val="0"/>
          <w:kern w:val="0"/>
          <w:sz w:val="21"/>
          <w:szCs w:val="28"/>
          <w:u w:val="none"/>
          <w:lang w:val="en-US" w:eastAsia="zh-CN"/>
        </w:rPr>
        <w:t>For data collection,</w:t>
      </w:r>
      <w:r>
        <w:rPr>
          <w:rFonts w:hint="eastAsia" w:ascii="Arial" w:hAnsi="Arial" w:eastAsia="宋体" w:cs="Arial"/>
          <w:kern w:val="0"/>
          <w:sz w:val="21"/>
          <w:szCs w:val="28"/>
          <w:lang w:val="en-US" w:eastAsia="zh-CN"/>
        </w:rPr>
        <w:t xml:space="preserve"> i</w:t>
      </w:r>
      <w:r>
        <w:rPr>
          <w:rFonts w:hint="eastAsia" w:ascii="Arial" w:hAnsi="Arial" w:eastAsia="宋体" w:cs="Arial"/>
          <w:lang w:val="en-US" w:eastAsia="zh-CN"/>
        </w:rPr>
        <w:t>t</w:t>
      </w:r>
      <w:r>
        <w:rPr>
          <w:rFonts w:hint="default" w:ascii="Arial" w:hAnsi="Arial" w:cs="Arial"/>
        </w:rPr>
        <w:t xml:space="preserve"> may be performed for different purposes in LCM, e.g., model training, model inference, model monitoring, model selection, model update, etc. </w:t>
      </w:r>
      <w:r>
        <w:rPr>
          <w:rFonts w:hint="eastAsia" w:ascii="Arial" w:hAnsi="Arial" w:cs="Arial"/>
          <w:lang w:val="en-US" w:eastAsia="zh-CN"/>
        </w:rPr>
        <w:t>And e</w:t>
      </w:r>
      <w:r>
        <w:rPr>
          <w:rFonts w:hint="default" w:ascii="Arial" w:hAnsi="Arial" w:cs="Arial"/>
        </w:rPr>
        <w:t>ach may be done with different requirements and potential specification impact.</w:t>
      </w:r>
      <w:r>
        <w:rPr>
          <w:rFonts w:hint="eastAsia" w:ascii="Arial" w:hAnsi="Arial" w:cs="Arial"/>
          <w:lang w:val="en-US" w:eastAsia="zh-CN"/>
        </w:rPr>
        <w:t xml:space="preserve"> In addition, we understand that the different data should be collected for </w:t>
      </w:r>
      <w:r>
        <w:rPr>
          <w:rFonts w:hint="eastAsia" w:ascii="Arial" w:hAnsi="Arial" w:eastAsia="宋体" w:cs="Arial"/>
          <w:kern w:val="0"/>
          <w:sz w:val="21"/>
          <w:szCs w:val="28"/>
          <w:lang w:val="en-US" w:eastAsia="zh-CN"/>
        </w:rPr>
        <w:t xml:space="preserve">different </w:t>
      </w:r>
      <w:r>
        <w:rPr>
          <w:rFonts w:hint="eastAsia" w:ascii="Arial" w:hAnsi="Arial" w:cs="Arial"/>
          <w:lang w:val="en-US" w:eastAsia="zh-CN"/>
        </w:rPr>
        <w:t>use case. Therefore, data collection can be discussed per LCM procedure per use case.</w:t>
      </w:r>
    </w:p>
    <w:p>
      <w:pPr>
        <w:spacing w:after="180"/>
        <w:rPr>
          <w:rFonts w:hint="eastAsia" w:ascii="Arial" w:hAnsi="Arial" w:cs="Arial"/>
          <w:b/>
          <w:bCs/>
          <w:lang w:val="en-US" w:eastAsia="zh-CN"/>
        </w:rPr>
      </w:pPr>
      <w:r>
        <w:rPr>
          <w:rFonts w:hint="eastAsia" w:ascii="Arial" w:hAnsi="Arial" w:cs="Arial"/>
          <w:b/>
          <w:bCs/>
          <w:lang w:val="en-US" w:eastAsia="zh-CN"/>
        </w:rPr>
        <w:t xml:space="preserve">Proposal 5: RAN2 study the data collection per use case for different purposes in LCM, </w:t>
      </w:r>
      <w:r>
        <w:rPr>
          <w:rFonts w:hint="default" w:ascii="Arial" w:hAnsi="Arial" w:cs="Arial"/>
          <w:b/>
          <w:bCs/>
        </w:rPr>
        <w:t>e.g., model training, model inference, model monitoring, model selection, model update, etc</w:t>
      </w:r>
      <w:r>
        <w:rPr>
          <w:rFonts w:hint="eastAsia" w:ascii="Arial" w:hAnsi="Arial" w:cs="Arial"/>
          <w:b/>
          <w:bCs/>
          <w:lang w:val="en-US" w:eastAsia="zh-CN"/>
        </w:rPr>
        <w:t>.</w:t>
      </w:r>
    </w:p>
    <w:p>
      <w:pPr>
        <w:widowControl/>
        <w:spacing w:before="120" w:beforeLines="50" w:after="180"/>
        <w:rPr>
          <w:rFonts w:hint="eastAsia" w:ascii="Arial" w:hAnsi="Arial" w:eastAsia="宋体" w:cs="Arial"/>
          <w:kern w:val="0"/>
          <w:szCs w:val="21"/>
          <w:lang w:val="en-US" w:eastAsia="zh-CN"/>
        </w:rPr>
      </w:pPr>
      <w:r>
        <w:rPr>
          <w:rFonts w:hint="eastAsia" w:ascii="Arial" w:hAnsi="Arial" w:eastAsia="宋体" w:cs="Arial"/>
          <w:kern w:val="0"/>
          <w:szCs w:val="21"/>
          <w:lang w:val="en-US" w:eastAsia="zh-CN"/>
        </w:rPr>
        <w:t>During the email discussion [Post120][054][AIML18] Data Collection (Ericsson/vivo) [2], the companies are fine to use the following potential data collection frameworks as starting point:</w:t>
      </w:r>
    </w:p>
    <w:p>
      <w:pPr>
        <w:widowControl/>
        <w:spacing w:before="120" w:beforeLines="50" w:after="180"/>
        <w:ind w:leftChars="200"/>
        <w:rPr>
          <w:rFonts w:hint="default" w:ascii="Arial" w:hAnsi="Arial" w:eastAsia="宋体" w:cs="Arial"/>
          <w:kern w:val="0"/>
          <w:szCs w:val="21"/>
          <w:lang w:val="en-US" w:eastAsia="zh-CN"/>
        </w:rPr>
      </w:pPr>
      <w:r>
        <w:rPr>
          <w:rFonts w:hint="eastAsia" w:ascii="Arial" w:hAnsi="Arial" w:eastAsia="宋体" w:cs="Arial"/>
          <w:kern w:val="0"/>
          <w:szCs w:val="21"/>
          <w:lang w:val="en-US" w:eastAsia="zh-CN"/>
        </w:rPr>
        <w:t>- SON&amp;</w:t>
      </w:r>
      <w:r>
        <w:rPr>
          <w:rFonts w:hint="default" w:ascii="Arial" w:hAnsi="Arial" w:eastAsia="宋体" w:cs="Arial"/>
          <w:kern w:val="0"/>
          <w:szCs w:val="21"/>
          <w:lang w:val="en-US" w:eastAsia="zh-CN"/>
        </w:rPr>
        <w:t>MDT</w:t>
      </w:r>
    </w:p>
    <w:p>
      <w:pPr>
        <w:widowControl/>
        <w:spacing w:before="120" w:beforeLines="50" w:after="180"/>
        <w:ind w:leftChars="200"/>
        <w:rPr>
          <w:rFonts w:hint="default" w:ascii="Arial" w:hAnsi="Arial" w:eastAsia="宋体" w:cs="Arial"/>
          <w:kern w:val="0"/>
          <w:szCs w:val="21"/>
          <w:lang w:val="en-US" w:eastAsia="zh-CN"/>
        </w:rPr>
      </w:pPr>
      <w:r>
        <w:rPr>
          <w:rFonts w:hint="eastAsia" w:ascii="Arial" w:hAnsi="Arial" w:eastAsia="宋体" w:cs="Arial"/>
          <w:kern w:val="0"/>
          <w:szCs w:val="21"/>
          <w:lang w:val="en-US" w:eastAsia="zh-CN"/>
        </w:rPr>
        <w:t xml:space="preserve">- </w:t>
      </w:r>
      <w:r>
        <w:rPr>
          <w:rFonts w:hint="default" w:ascii="Arial" w:hAnsi="Arial" w:eastAsia="宋体" w:cs="Arial"/>
          <w:kern w:val="0"/>
          <w:szCs w:val="21"/>
          <w:lang w:val="en-US" w:eastAsia="zh-CN"/>
        </w:rPr>
        <w:t>UE assistance information</w:t>
      </w:r>
    </w:p>
    <w:p>
      <w:pPr>
        <w:widowControl/>
        <w:spacing w:before="120" w:beforeLines="50" w:after="180"/>
        <w:ind w:leftChars="200"/>
        <w:rPr>
          <w:rFonts w:hint="default" w:ascii="Arial" w:hAnsi="Arial" w:eastAsia="宋体" w:cs="Arial"/>
          <w:kern w:val="0"/>
          <w:szCs w:val="21"/>
          <w:lang w:val="en-US" w:eastAsia="zh-CN"/>
        </w:rPr>
      </w:pPr>
      <w:r>
        <w:rPr>
          <w:rFonts w:hint="eastAsia" w:ascii="Arial" w:hAnsi="Arial" w:eastAsia="宋体" w:cs="Arial"/>
          <w:kern w:val="0"/>
          <w:szCs w:val="21"/>
          <w:lang w:val="en-US" w:eastAsia="zh-CN"/>
        </w:rPr>
        <w:t xml:space="preserve">- </w:t>
      </w:r>
      <w:r>
        <w:rPr>
          <w:rFonts w:hint="default" w:ascii="Arial" w:hAnsi="Arial" w:eastAsia="宋体" w:cs="Arial"/>
          <w:kern w:val="0"/>
          <w:szCs w:val="21"/>
          <w:lang w:val="en-US" w:eastAsia="zh-CN"/>
        </w:rPr>
        <w:t>RRC measurement reports</w:t>
      </w:r>
    </w:p>
    <w:p>
      <w:pPr>
        <w:widowControl/>
        <w:spacing w:before="120" w:beforeLines="50" w:after="180"/>
        <w:ind w:leftChars="200"/>
        <w:rPr>
          <w:rFonts w:hint="default" w:ascii="Arial" w:hAnsi="Arial" w:eastAsia="宋体" w:cs="Arial"/>
          <w:kern w:val="0"/>
          <w:szCs w:val="21"/>
          <w:lang w:val="en-US" w:eastAsia="zh-CN"/>
        </w:rPr>
      </w:pPr>
      <w:r>
        <w:rPr>
          <w:rFonts w:hint="eastAsia" w:ascii="Arial" w:hAnsi="Arial" w:eastAsia="宋体" w:cs="Arial"/>
          <w:kern w:val="0"/>
          <w:szCs w:val="21"/>
          <w:lang w:val="en-US" w:eastAsia="zh-CN"/>
        </w:rPr>
        <w:t xml:space="preserve">- </w:t>
      </w:r>
      <w:r>
        <w:rPr>
          <w:rFonts w:hint="default" w:ascii="Arial" w:hAnsi="Arial" w:eastAsia="宋体" w:cs="Arial"/>
          <w:kern w:val="0"/>
          <w:szCs w:val="21"/>
          <w:lang w:val="en-US" w:eastAsia="zh-CN"/>
        </w:rPr>
        <w:t>CSI reporting framework</w:t>
      </w:r>
    </w:p>
    <w:p>
      <w:pPr>
        <w:widowControl/>
        <w:spacing w:before="120" w:beforeLines="50" w:after="180"/>
        <w:ind w:leftChars="200"/>
        <w:rPr>
          <w:rFonts w:hint="default" w:ascii="Arial" w:hAnsi="Arial" w:eastAsia="宋体" w:cs="Arial"/>
          <w:kern w:val="0"/>
          <w:szCs w:val="21"/>
          <w:lang w:val="en-US" w:eastAsia="zh-CN"/>
        </w:rPr>
      </w:pPr>
      <w:r>
        <w:rPr>
          <w:rFonts w:hint="eastAsia" w:ascii="Arial" w:hAnsi="Arial" w:eastAsia="宋体" w:cs="Arial"/>
          <w:kern w:val="0"/>
          <w:szCs w:val="21"/>
          <w:lang w:val="en-US" w:eastAsia="zh-CN"/>
        </w:rPr>
        <w:t xml:space="preserve">- </w:t>
      </w:r>
      <w:r>
        <w:rPr>
          <w:rFonts w:hint="default" w:ascii="Arial" w:hAnsi="Arial" w:eastAsia="宋体" w:cs="Arial"/>
          <w:kern w:val="0"/>
          <w:szCs w:val="21"/>
          <w:lang w:val="en-US" w:eastAsia="zh-CN"/>
        </w:rPr>
        <w:t>LPP Provide location information</w:t>
      </w:r>
    </w:p>
    <w:p>
      <w:pPr>
        <w:widowControl/>
        <w:spacing w:before="120" w:beforeLines="50" w:after="180"/>
        <w:rPr>
          <w:rFonts w:hint="eastAsia" w:ascii="Arial" w:hAnsi="Arial" w:eastAsia="宋体" w:cs="Arial"/>
          <w:kern w:val="0"/>
          <w:szCs w:val="21"/>
          <w:lang w:val="en-US" w:eastAsia="zh-CN"/>
        </w:rPr>
      </w:pPr>
      <w:r>
        <w:rPr>
          <w:rFonts w:hint="eastAsia" w:ascii="Arial" w:hAnsi="Arial" w:eastAsia="宋体" w:cs="Arial"/>
          <w:kern w:val="0"/>
          <w:szCs w:val="21"/>
          <w:lang w:val="en-US" w:eastAsia="zh-CN"/>
        </w:rPr>
        <w:t xml:space="preserve">For model training, the existing data collection frameworks imply that the UE reports the measurement results to the network entities, i.e. the termination of data collection is network entities (e.g. gNB, OAM/TCE, LMF) and model training is also at these network entities, regardless of UE-sided model or NW-sided model or two-sided model. However, the model (e.g. UE-sided model, UE part of two-sided model) can also be trained at UE, the necessary data is needed to be transmitted to the UE for model training. The data collection mechanism for downlink may also be considered during SI phase. </w:t>
      </w:r>
    </w:p>
    <w:p>
      <w:pPr>
        <w:widowControl/>
        <w:spacing w:before="120" w:beforeLines="50" w:after="180"/>
        <w:rPr>
          <w:rFonts w:hint="default" w:ascii="Arial" w:hAnsi="Arial" w:eastAsia="宋体" w:cs="Arial"/>
          <w:kern w:val="0"/>
          <w:szCs w:val="21"/>
          <w:lang w:val="en-US" w:eastAsia="zh-CN"/>
        </w:rPr>
      </w:pPr>
      <w:r>
        <w:rPr>
          <w:rFonts w:hint="eastAsia" w:ascii="Arial" w:hAnsi="Arial" w:eastAsia="宋体" w:cs="Arial"/>
          <w:kern w:val="0"/>
          <w:szCs w:val="21"/>
          <w:lang w:val="en-US" w:eastAsia="zh-CN"/>
        </w:rPr>
        <w:t>For example, in CSI compression using two-sided model use case, RAN1 agreed two types (Type 1 and Type 3 as following) of model training collaborations is prioritized in R18 SI. Especially, for type 3, UE-side CSI generation part is trained by UE side, the necessary data needs to be shared between the UE and gNB. RAN1 is also discussing the data sharing for this use case, and we can wait for RAN1</w:t>
      </w:r>
      <w:r>
        <w:rPr>
          <w:rFonts w:hint="default" w:ascii="Arial" w:hAnsi="Arial" w:eastAsia="宋体" w:cs="Arial"/>
          <w:kern w:val="0"/>
          <w:szCs w:val="21"/>
          <w:lang w:val="en-US" w:eastAsia="zh-CN"/>
        </w:rPr>
        <w:t>’</w:t>
      </w:r>
      <w:r>
        <w:rPr>
          <w:rFonts w:hint="eastAsia" w:ascii="Arial" w:hAnsi="Arial" w:eastAsia="宋体" w:cs="Arial"/>
          <w:kern w:val="0"/>
          <w:szCs w:val="21"/>
          <w:lang w:val="en-US" w:eastAsia="zh-CN"/>
        </w:rPr>
        <w:t xml:space="preserve">s further progress. RAN2 can focus on the uplink data collection framework first.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widowControl/>
              <w:spacing w:before="120" w:beforeLines="50" w:after="180"/>
              <w:jc w:val="both"/>
              <w:rPr>
                <w:rFonts w:hint="default" w:ascii="Times New Roman" w:hAnsi="Times New Roman" w:cs="Times New Roman"/>
                <w:highlight w:val="green"/>
              </w:rPr>
            </w:pPr>
            <w:bookmarkStart w:id="0" w:name="_Toc9037"/>
            <w:r>
              <w:rPr>
                <w:rFonts w:hint="default" w:ascii="Times New Roman" w:hAnsi="Times New Roman" w:cs="Times New Roman"/>
                <w:highlight w:val="green"/>
                <w:lang w:val="en-US" w:eastAsia="zh-CN"/>
              </w:rPr>
              <w:t>RAN1#110</w:t>
            </w:r>
            <w:bookmarkEnd w:id="0"/>
            <w:r>
              <w:rPr>
                <w:rFonts w:hint="eastAsia" w:ascii="Times New Roman" w:hAnsi="Times New Roman" w:cs="Times New Roman"/>
                <w:highlight w:val="green"/>
                <w:lang w:val="en-US" w:eastAsia="zh-CN"/>
              </w:rPr>
              <w:t xml:space="preserve"> </w:t>
            </w:r>
            <w:r>
              <w:rPr>
                <w:rFonts w:hint="default" w:ascii="Times New Roman" w:hAnsi="Times New Roman" w:cs="Times New Roman"/>
                <w:highlight w:val="green"/>
              </w:rPr>
              <w:t>Agreement</w:t>
            </w:r>
          </w:p>
          <w:p>
            <w:pPr>
              <w:ind w:left="0" w:firstLine="0"/>
              <w:rPr>
                <w:rFonts w:hint="default" w:ascii="Times New Roman" w:hAnsi="Times New Roman" w:eastAsia="Malgun Gothic" w:cs="Times New Roman"/>
                <w:i/>
                <w:iCs/>
                <w:szCs w:val="20"/>
              </w:rPr>
            </w:pPr>
            <w:r>
              <w:rPr>
                <w:rFonts w:hint="default" w:ascii="Times New Roman" w:hAnsi="Times New Roman" w:eastAsia="Malgun Gothic" w:cs="Times New Roman"/>
                <w:i/>
                <w:iCs/>
                <w:szCs w:val="20"/>
              </w:rPr>
              <w:t>In CSI compression using two-sided model use case, the following AI/ML model training collaborations will be further studied:</w:t>
            </w:r>
          </w:p>
          <w:p>
            <w:pPr>
              <w:keepNext w:val="0"/>
              <w:keepLines w:val="0"/>
              <w:pageBreakBefore w:val="0"/>
              <w:widowControl w:val="0"/>
              <w:numPr>
                <w:ilvl w:val="0"/>
                <w:numId w:val="9"/>
              </w:numPr>
              <w:kinsoku/>
              <w:wordWrap/>
              <w:overflowPunct w:val="0"/>
              <w:topLinePunct w:val="0"/>
              <w:autoSpaceDE w:val="0"/>
              <w:autoSpaceDN w:val="0"/>
              <w:bidi w:val="0"/>
              <w:adjustRightInd w:val="0"/>
              <w:snapToGrid/>
              <w:spacing w:before="0" w:beforeLines="50" w:beforeAutospacing="0" w:after="60" w:line="240" w:lineRule="auto"/>
              <w:ind w:left="726" w:hanging="363"/>
              <w:textAlignment w:val="baseline"/>
              <w:rPr>
                <w:rFonts w:hint="default" w:ascii="Times New Roman" w:hAnsi="Times New Roman" w:cs="Times New Roman"/>
                <w:i w:val="0"/>
                <w:iCs w:val="0"/>
                <w:szCs w:val="20"/>
              </w:rPr>
            </w:pPr>
            <w:r>
              <w:rPr>
                <w:rFonts w:hint="default" w:ascii="Times New Roman" w:hAnsi="Times New Roman" w:cs="Times New Roman"/>
                <w:i/>
                <w:iCs/>
                <w:szCs w:val="20"/>
              </w:rPr>
              <w:t>Type 1: Joint training of the two-sided model at a single side/entity, e.g., UE-sided or Network-sided.</w:t>
            </w:r>
          </w:p>
          <w:p>
            <w:pPr>
              <w:keepNext w:val="0"/>
              <w:keepLines w:val="0"/>
              <w:pageBreakBefore w:val="0"/>
              <w:widowControl w:val="0"/>
              <w:numPr>
                <w:ilvl w:val="0"/>
                <w:numId w:val="9"/>
              </w:numPr>
              <w:kinsoku/>
              <w:wordWrap/>
              <w:overflowPunct w:val="0"/>
              <w:topLinePunct w:val="0"/>
              <w:autoSpaceDE w:val="0"/>
              <w:autoSpaceDN w:val="0"/>
              <w:bidi w:val="0"/>
              <w:adjustRightInd w:val="0"/>
              <w:snapToGrid/>
              <w:spacing w:before="0" w:beforeLines="50" w:beforeAutospacing="0" w:after="60" w:line="240" w:lineRule="auto"/>
              <w:ind w:left="726" w:hanging="363"/>
              <w:textAlignment w:val="baseline"/>
              <w:rPr>
                <w:rFonts w:hint="default" w:ascii="Times New Roman" w:hAnsi="Times New Roman" w:eastAsia="Malgun Gothic" w:cs="Times New Roman"/>
                <w:i/>
                <w:iCs/>
                <w:szCs w:val="20"/>
                <w:lang w:val="en-US"/>
              </w:rPr>
            </w:pPr>
            <w:r>
              <w:rPr>
                <w:rFonts w:hint="default" w:ascii="Times New Roman" w:hAnsi="Times New Roman" w:eastAsia="Malgun Gothic" w:cs="Times New Roman"/>
                <w:i/>
                <w:iCs/>
                <w:szCs w:val="20"/>
                <w:lang w:val="en-US"/>
              </w:rPr>
              <w:t xml:space="preserve">Type 2: </w:t>
            </w:r>
            <w:r>
              <w:rPr>
                <w:rFonts w:hint="default" w:ascii="Times New Roman" w:hAnsi="Times New Roman" w:cs="Times New Roman"/>
                <w:i/>
                <w:iCs/>
                <w:szCs w:val="20"/>
              </w:rPr>
              <w:t>Joint training of the two-sided model at network side and UE side, repectively</w:t>
            </w:r>
            <w:r>
              <w:rPr>
                <w:rFonts w:hint="default" w:ascii="Times New Roman" w:hAnsi="Times New Roman" w:eastAsia="Malgun Gothic" w:cs="Times New Roman"/>
                <w:i/>
                <w:iCs/>
                <w:szCs w:val="20"/>
                <w:lang w:val="en-US"/>
              </w:rPr>
              <w:t>.</w:t>
            </w:r>
          </w:p>
          <w:p>
            <w:pPr>
              <w:keepNext w:val="0"/>
              <w:keepLines w:val="0"/>
              <w:pageBreakBefore w:val="0"/>
              <w:widowControl w:val="0"/>
              <w:numPr>
                <w:ilvl w:val="0"/>
                <w:numId w:val="9"/>
              </w:numPr>
              <w:kinsoku/>
              <w:wordWrap/>
              <w:overflowPunct w:val="0"/>
              <w:topLinePunct w:val="0"/>
              <w:autoSpaceDE w:val="0"/>
              <w:autoSpaceDN w:val="0"/>
              <w:bidi w:val="0"/>
              <w:adjustRightInd w:val="0"/>
              <w:snapToGrid/>
              <w:spacing w:before="0" w:beforeLines="50" w:beforeAutospacing="0" w:after="60" w:line="240" w:lineRule="auto"/>
              <w:ind w:left="726" w:hanging="363"/>
              <w:textAlignment w:val="baseline"/>
              <w:rPr>
                <w:rFonts w:hint="eastAsia" w:ascii="Arial" w:hAnsi="Arial" w:eastAsia="宋体" w:cs="Arial"/>
                <w:kern w:val="0"/>
                <w:szCs w:val="21"/>
                <w:vertAlign w:val="baseline"/>
                <w:lang w:val="en-US" w:eastAsia="zh-CN"/>
              </w:rPr>
            </w:pPr>
            <w:r>
              <w:rPr>
                <w:rFonts w:hint="default" w:ascii="Times New Roman" w:hAnsi="Times New Roman" w:eastAsia="Malgun Gothic" w:cs="Times New Roman"/>
                <w:i/>
                <w:iCs/>
                <w:szCs w:val="20"/>
                <w:lang w:val="en-US"/>
              </w:rPr>
              <w:t xml:space="preserve">Type 3: </w:t>
            </w:r>
            <w:r>
              <w:rPr>
                <w:rFonts w:hint="default" w:ascii="Times New Roman" w:hAnsi="Times New Roman" w:cs="Times New Roman"/>
                <w:i/>
                <w:iCs/>
                <w:szCs w:val="20"/>
              </w:rPr>
              <w:t>Separate training at network side and UE side, where the UE-side CSI generation part and the network-side CSI reconstruction part are trained by UE side and network side, respectively.</w:t>
            </w:r>
          </w:p>
          <w:p>
            <w:pPr>
              <w:widowControl/>
              <w:spacing w:before="120" w:beforeLines="50" w:after="180"/>
              <w:jc w:val="both"/>
              <w:rPr>
                <w:rFonts w:hint="default" w:ascii="Times New Roman" w:hAnsi="Times New Roman" w:eastAsia="Malgun Gothic" w:cs="Times New Roman"/>
                <w:b/>
                <w:bCs/>
              </w:rPr>
            </w:pPr>
            <w:r>
              <w:rPr>
                <w:rFonts w:hint="default" w:ascii="Times New Roman" w:hAnsi="Times New Roman" w:eastAsia="Malgun Gothic" w:cs="Times New Roman"/>
                <w:b/>
                <w:bCs/>
                <w:lang w:val="en-US" w:eastAsia="zh-CN"/>
              </w:rPr>
              <w:t>RAN1#11</w:t>
            </w:r>
            <w:r>
              <w:rPr>
                <w:rFonts w:hint="eastAsia" w:ascii="Times New Roman" w:hAnsi="Times New Roman" w:eastAsia="Malgun Gothic" w:cs="Times New Roman"/>
                <w:b/>
                <w:bCs/>
                <w:lang w:val="en-US" w:eastAsia="zh-CN"/>
              </w:rPr>
              <w:t xml:space="preserve">1 </w:t>
            </w:r>
            <w:r>
              <w:rPr>
                <w:rFonts w:hint="default" w:ascii="Times New Roman" w:hAnsi="Times New Roman" w:eastAsia="Malgun Gothic" w:cs="Times New Roman"/>
                <w:b/>
                <w:bCs/>
              </w:rPr>
              <w:t>Conclusion</w:t>
            </w:r>
          </w:p>
          <w:p>
            <w:pPr>
              <w:keepNext w:val="0"/>
              <w:keepLines w:val="0"/>
              <w:pageBreakBefore w:val="0"/>
              <w:widowControl w:val="0"/>
              <w:kinsoku/>
              <w:wordWrap/>
              <w:overflowPunct/>
              <w:topLinePunct w:val="0"/>
              <w:autoSpaceDE/>
              <w:autoSpaceDN/>
              <w:bidi w:val="0"/>
              <w:adjustRightInd/>
              <w:snapToGrid/>
              <w:spacing w:after="0" w:afterLines="50"/>
              <w:textAlignment w:val="auto"/>
              <w:rPr>
                <w:rFonts w:hint="eastAsia" w:ascii="Times New Roman" w:hAnsi="Times New Roman" w:cs="Times New Roman"/>
                <w:i/>
                <w:iCs/>
                <w:szCs w:val="20"/>
                <w:lang w:val="en-US" w:eastAsia="zh-CN"/>
              </w:rPr>
            </w:pPr>
            <w:r>
              <w:rPr>
                <w:rFonts w:hint="default" w:ascii="Times New Roman" w:hAnsi="Times New Roman" w:eastAsia="Malgun Gothic" w:cs="Times New Roman"/>
                <w:b w:val="0"/>
                <w:bCs w:val="0"/>
                <w:i/>
                <w:iCs/>
              </w:rPr>
              <w:t xml:space="preserve">In CSI compression using two-sided model use case, </w:t>
            </w:r>
            <w:r>
              <w:rPr>
                <w:rFonts w:hint="default" w:ascii="Times New Roman" w:hAnsi="Times New Roman" w:eastAsia="Malgun Gothic" w:cs="Times New Roman"/>
                <w:b w:val="0"/>
                <w:bCs w:val="0"/>
                <w:i/>
                <w:iCs/>
                <w:highlight w:val="none"/>
              </w:rPr>
              <w:t>training collaboration type 2 over the air interface for model training (not including model update) is deprioritized in R18 SI.</w:t>
            </w:r>
          </w:p>
        </w:tc>
      </w:tr>
    </w:tbl>
    <w:p>
      <w:pPr>
        <w:widowControl/>
        <w:spacing w:before="120" w:beforeLines="50" w:after="180"/>
        <w:rPr>
          <w:rFonts w:hint="default" w:ascii="Arial" w:hAnsi="Arial" w:cs="Arial"/>
          <w:b w:val="0"/>
          <w:bCs w:val="0"/>
          <w:lang w:val="en-US" w:eastAsia="zh-CN"/>
        </w:rPr>
      </w:pPr>
      <w:r>
        <w:rPr>
          <w:rFonts w:hint="eastAsia" w:ascii="Arial" w:hAnsi="Arial" w:cs="Arial"/>
          <w:b/>
          <w:bCs/>
          <w:lang w:val="en-US" w:eastAsia="zh-CN"/>
        </w:rPr>
        <w:t xml:space="preserve">Proposal 6: </w:t>
      </w:r>
      <w:r>
        <w:rPr>
          <w:rFonts w:hint="eastAsia" w:ascii="Arial" w:hAnsi="Arial" w:eastAsia="宋体" w:cs="Arial"/>
          <w:b/>
          <w:bCs/>
          <w:kern w:val="0"/>
          <w:szCs w:val="21"/>
          <w:lang w:val="en-US" w:eastAsia="zh-CN"/>
        </w:rPr>
        <w:t>RAN2 focus on the existing uplink data collection framework at this stage, and data sharing for Type 3 training in CSI compression using two-sided model use case can be further discussed based on RAN1 progress.</w:t>
      </w:r>
    </w:p>
    <w:p>
      <w:pPr>
        <w:widowControl/>
        <w:spacing w:after="180"/>
        <w:outlineLvl w:val="1"/>
        <w:rPr>
          <w:rFonts w:hint="default" w:ascii="Arial" w:hAnsi="Arial" w:eastAsia="宋体" w:cs="Arial"/>
          <w:kern w:val="0"/>
          <w:sz w:val="32"/>
          <w:szCs w:val="18"/>
          <w:lang w:val="en-US" w:eastAsia="zh-CN"/>
        </w:rPr>
      </w:pPr>
      <w:r>
        <w:rPr>
          <w:rFonts w:hint="eastAsia" w:ascii="Arial" w:hAnsi="Arial" w:eastAsia="宋体" w:cs="Arial"/>
          <w:kern w:val="0"/>
          <w:sz w:val="32"/>
          <w:szCs w:val="18"/>
        </w:rPr>
        <w:t>2.</w:t>
      </w:r>
      <w:r>
        <w:rPr>
          <w:rFonts w:hint="eastAsia" w:ascii="Arial" w:hAnsi="Arial" w:eastAsia="宋体" w:cs="Arial"/>
          <w:kern w:val="0"/>
          <w:sz w:val="32"/>
          <w:szCs w:val="18"/>
          <w:lang w:val="en-US" w:eastAsia="zh-CN"/>
        </w:rPr>
        <w:t>2</w:t>
      </w:r>
      <w:r>
        <w:rPr>
          <w:rFonts w:hint="eastAsia" w:ascii="Arial" w:hAnsi="Arial" w:eastAsia="宋体" w:cs="Arial"/>
          <w:kern w:val="0"/>
          <w:sz w:val="32"/>
          <w:szCs w:val="18"/>
        </w:rPr>
        <w:t xml:space="preserve"> </w:t>
      </w:r>
      <w:r>
        <w:rPr>
          <w:rFonts w:hint="eastAsia" w:ascii="Arial" w:hAnsi="Arial" w:eastAsia="宋体" w:cs="Arial"/>
          <w:kern w:val="0"/>
          <w:sz w:val="32"/>
          <w:szCs w:val="18"/>
          <w:lang w:val="en-US" w:eastAsia="zh-CN"/>
        </w:rPr>
        <w:t>Other LCM procedure</w:t>
      </w:r>
    </w:p>
    <w:p>
      <w:pPr>
        <w:widowControl/>
        <w:spacing w:before="120" w:beforeLines="50" w:after="180"/>
        <w:rPr>
          <w:rFonts w:hint="eastAsia" w:ascii="Arial" w:hAnsi="Arial" w:eastAsia="宋体" w:cs="Arial"/>
          <w:kern w:val="0"/>
          <w:szCs w:val="21"/>
        </w:rPr>
      </w:pPr>
      <w:r>
        <w:rPr>
          <w:rFonts w:hint="eastAsia" w:ascii="Arial" w:hAnsi="Arial" w:eastAsia="宋体" w:cs="Arial"/>
          <w:kern w:val="0"/>
          <w:szCs w:val="21"/>
          <w:lang w:val="en-US" w:eastAsia="zh-CN"/>
        </w:rPr>
        <w:t>For m</w:t>
      </w:r>
      <w:r>
        <w:rPr>
          <w:rFonts w:hint="eastAsia" w:ascii="Arial" w:hAnsi="Arial" w:eastAsia="宋体" w:cs="Arial"/>
          <w:kern w:val="0"/>
          <w:szCs w:val="21"/>
        </w:rPr>
        <w:t>odel registration</w:t>
      </w:r>
      <w:r>
        <w:rPr>
          <w:rFonts w:hint="eastAsia" w:ascii="Arial" w:hAnsi="Arial" w:eastAsia="宋体" w:cs="Arial"/>
          <w:kern w:val="0"/>
          <w:szCs w:val="21"/>
          <w:lang w:val="en-US" w:eastAsia="zh-CN"/>
        </w:rPr>
        <w:t xml:space="preserve"> and</w:t>
      </w:r>
      <w:r>
        <w:rPr>
          <w:rFonts w:hint="eastAsia" w:ascii="Arial" w:hAnsi="Arial" w:eastAsia="宋体" w:cs="Arial"/>
          <w:kern w:val="0"/>
          <w:szCs w:val="21"/>
        </w:rPr>
        <w:t xml:space="preserve"> </w:t>
      </w:r>
      <w:r>
        <w:rPr>
          <w:rFonts w:hint="eastAsia" w:ascii="Arial" w:hAnsi="Arial" w:eastAsia="宋体" w:cs="Arial"/>
          <w:kern w:val="0"/>
          <w:szCs w:val="21"/>
          <w:lang w:val="en-US" w:eastAsia="zh-CN"/>
        </w:rPr>
        <w:t>m</w:t>
      </w:r>
      <w:r>
        <w:rPr>
          <w:rFonts w:hint="eastAsia" w:ascii="Arial" w:hAnsi="Arial" w:eastAsia="宋体" w:cs="Arial"/>
          <w:kern w:val="0"/>
          <w:szCs w:val="21"/>
        </w:rPr>
        <w:t>odel configuration</w:t>
      </w:r>
      <w:r>
        <w:rPr>
          <w:rFonts w:hint="eastAsia" w:ascii="Arial" w:hAnsi="Arial" w:eastAsia="宋体" w:cs="Arial"/>
          <w:kern w:val="0"/>
          <w:szCs w:val="21"/>
          <w:lang w:val="en-US" w:eastAsia="zh-CN"/>
        </w:rPr>
        <w:t>, since</w:t>
      </w:r>
      <w:r>
        <w:rPr>
          <w:rFonts w:ascii="Arial" w:hAnsi="Arial" w:eastAsia="宋体" w:cs="Arial"/>
          <w:kern w:val="0"/>
          <w:szCs w:val="21"/>
        </w:rPr>
        <w:t xml:space="preserve"> </w:t>
      </w:r>
      <w:r>
        <w:rPr>
          <w:rFonts w:hint="eastAsia" w:ascii="Arial" w:hAnsi="Arial" w:eastAsia="宋体" w:cs="Arial"/>
          <w:kern w:val="0"/>
          <w:szCs w:val="21"/>
        </w:rPr>
        <w:t xml:space="preserve">RAN1 has no common understanding on </w:t>
      </w:r>
      <w:r>
        <w:rPr>
          <w:rFonts w:hint="eastAsia" w:ascii="Arial" w:hAnsi="Arial" w:eastAsia="宋体" w:cs="Arial"/>
          <w:kern w:val="0"/>
          <w:szCs w:val="21"/>
          <w:lang w:val="en-US" w:eastAsia="zh-CN"/>
        </w:rPr>
        <w:t>these procedures, RAN2 should postpone the discussion on m</w:t>
      </w:r>
      <w:r>
        <w:rPr>
          <w:rFonts w:hint="eastAsia" w:ascii="Arial" w:hAnsi="Arial" w:eastAsia="宋体" w:cs="Arial"/>
          <w:kern w:val="0"/>
          <w:szCs w:val="21"/>
        </w:rPr>
        <w:t>odel registration</w:t>
      </w:r>
      <w:r>
        <w:rPr>
          <w:rFonts w:hint="eastAsia" w:ascii="Arial" w:hAnsi="Arial" w:eastAsia="宋体" w:cs="Arial"/>
          <w:kern w:val="0"/>
          <w:szCs w:val="21"/>
          <w:lang w:val="en-US" w:eastAsia="zh-CN"/>
        </w:rPr>
        <w:t xml:space="preserve"> and</w:t>
      </w:r>
      <w:r>
        <w:rPr>
          <w:rFonts w:hint="eastAsia" w:ascii="Arial" w:hAnsi="Arial" w:eastAsia="宋体" w:cs="Arial"/>
          <w:kern w:val="0"/>
          <w:szCs w:val="21"/>
        </w:rPr>
        <w:t xml:space="preserve"> </w:t>
      </w:r>
      <w:r>
        <w:rPr>
          <w:rFonts w:hint="eastAsia" w:ascii="Arial" w:hAnsi="Arial" w:eastAsia="宋体" w:cs="Arial"/>
          <w:kern w:val="0"/>
          <w:szCs w:val="21"/>
          <w:lang w:val="en-US" w:eastAsia="zh-CN"/>
        </w:rPr>
        <w:t>m</w:t>
      </w:r>
      <w:r>
        <w:rPr>
          <w:rFonts w:hint="eastAsia" w:ascii="Arial" w:hAnsi="Arial" w:eastAsia="宋体" w:cs="Arial"/>
          <w:kern w:val="0"/>
          <w:szCs w:val="21"/>
        </w:rPr>
        <w:t>odel configuration</w:t>
      </w:r>
      <w:r>
        <w:rPr>
          <w:rFonts w:hint="eastAsia" w:ascii="Arial" w:hAnsi="Arial" w:eastAsia="宋体" w:cs="Arial"/>
          <w:kern w:val="0"/>
          <w:szCs w:val="21"/>
          <w:lang w:val="en-US" w:eastAsia="zh-CN"/>
        </w:rPr>
        <w:t xml:space="preserve"> until RAN1 clarifies the definition</w:t>
      </w:r>
      <w:r>
        <w:rPr>
          <w:rFonts w:hint="eastAsia" w:ascii="Arial" w:hAnsi="Arial" w:eastAsia="宋体" w:cs="Arial"/>
          <w:kern w:val="0"/>
          <w:szCs w:val="21"/>
        </w:rPr>
        <w:t>.</w:t>
      </w:r>
    </w:p>
    <w:p>
      <w:pPr>
        <w:widowControl/>
        <w:spacing w:before="120" w:beforeLines="50" w:after="180"/>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Proposal 7: RAN2 postpone the discussion on model registration and model configuration until RAN1 clarifies the definition.</w:t>
      </w:r>
    </w:p>
    <w:p>
      <w:pPr>
        <w:spacing w:after="180"/>
        <w:rPr>
          <w:rFonts w:hint="eastAsia" w:ascii="Arial" w:hAnsi="Arial" w:cs="Arial"/>
          <w:lang w:val="en-US" w:eastAsia="zh-CN"/>
        </w:rPr>
      </w:pPr>
      <w:r>
        <w:rPr>
          <w:rFonts w:hint="eastAsia" w:ascii="Arial" w:hAnsi="Arial" w:cs="Arial"/>
          <w:lang w:val="en-US" w:eastAsia="zh-CN"/>
        </w:rPr>
        <w:t>For model selection/activation/deactivation/switching/fallback, RAN1 agreed to study the network-based and UE-based mechanism at least for UE sided model and two-sided model. In our understanding, for network-based mechanism, how the network indicates model selection/activation/deactivation/switching and fallback to the UE, or how the UE requests to the network may have impacts on RAN2. For UE-based mechanism, how the network configures the trigger event to the UE, or how the UE report the decision to the network also have RAN2 impacts.</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val="0"/>
              <w:kinsoku/>
              <w:wordWrap/>
              <w:overflowPunct/>
              <w:topLinePunct w:val="0"/>
              <w:autoSpaceDE/>
              <w:autoSpaceDN/>
              <w:bidi w:val="0"/>
              <w:adjustRightInd/>
              <w:snapToGrid/>
              <w:spacing w:before="0" w:beforeLines="50" w:line="360" w:lineRule="auto"/>
              <w:textAlignment w:val="auto"/>
              <w:rPr>
                <w:rFonts w:hint="default" w:ascii="Times New Roman" w:hAnsi="Times New Roman" w:eastAsia="等线" w:cs="Times New Roman"/>
                <w:highlight w:val="green"/>
                <w:lang w:eastAsia="zh-CN"/>
              </w:rPr>
            </w:pPr>
            <w:r>
              <w:rPr>
                <w:rFonts w:hint="eastAsia" w:ascii="Times New Roman" w:hAnsi="Times New Roman" w:eastAsia="等线" w:cs="Times New Roman"/>
                <w:highlight w:val="green"/>
                <w:lang w:val="en-US" w:eastAsia="zh-CN"/>
              </w:rPr>
              <w:t xml:space="preserve">RAN1#110bis </w:t>
            </w:r>
            <w:r>
              <w:rPr>
                <w:rFonts w:hint="default" w:ascii="Times New Roman" w:hAnsi="Times New Roman" w:eastAsia="等线" w:cs="Times New Roman"/>
                <w:highlight w:val="green"/>
                <w:lang w:eastAsia="zh-CN"/>
              </w:rPr>
              <w:t>Agreement</w:t>
            </w:r>
          </w:p>
          <w:p>
            <w:pPr>
              <w:keepNext w:val="0"/>
              <w:keepLines w:val="0"/>
              <w:pageBreakBefore w:val="0"/>
              <w:widowControl w:val="0"/>
              <w:kinsoku/>
              <w:wordWrap/>
              <w:overflowPunct/>
              <w:topLinePunct w:val="0"/>
              <w:autoSpaceDE/>
              <w:autoSpaceDN/>
              <w:bidi w:val="0"/>
              <w:adjustRightInd/>
              <w:snapToGrid/>
              <w:spacing w:after="60"/>
              <w:ind w:left="0" w:firstLine="0"/>
              <w:textAlignment w:val="auto"/>
              <w:rPr>
                <w:rFonts w:hint="default" w:ascii="Times New Roman" w:hAnsi="Times New Roman" w:cs="Times New Roman"/>
              </w:rPr>
            </w:pPr>
            <w:r>
              <w:rPr>
                <w:rFonts w:hint="default" w:ascii="Times New Roman" w:hAnsi="Times New Roman" w:cs="Times New Roman"/>
              </w:rPr>
              <w:t>For model selection, activation, deactivation, switching, and fallback at least for UE sided models and two-sided models, study the following mechanisms:</w:t>
            </w:r>
          </w:p>
          <w:p>
            <w:pPr>
              <w:keepNext w:val="0"/>
              <w:keepLines w:val="0"/>
              <w:pageBreakBefore w:val="0"/>
              <w:widowControl w:val="0"/>
              <w:numPr>
                <w:ilvl w:val="0"/>
                <w:numId w:val="10"/>
              </w:numPr>
              <w:kinsoku/>
              <w:wordWrap/>
              <w:overflowPunct/>
              <w:topLinePunct w:val="0"/>
              <w:autoSpaceDE/>
              <w:autoSpaceDN/>
              <w:bidi w:val="0"/>
              <w:adjustRightInd/>
              <w:snapToGrid/>
              <w:spacing w:after="60"/>
              <w:textAlignment w:val="auto"/>
              <w:rPr>
                <w:rFonts w:hint="default" w:ascii="Times New Roman" w:hAnsi="Times New Roman" w:cs="Times New Roman"/>
              </w:rPr>
            </w:pPr>
            <w:r>
              <w:rPr>
                <w:rFonts w:hint="default" w:ascii="Times New Roman" w:hAnsi="Times New Roman" w:cs="Times New Roman"/>
              </w:rPr>
              <w:t xml:space="preserve">Decision by the network </w:t>
            </w:r>
          </w:p>
          <w:p>
            <w:pPr>
              <w:keepNext w:val="0"/>
              <w:keepLines w:val="0"/>
              <w:pageBreakBefore w:val="0"/>
              <w:widowControl w:val="0"/>
              <w:numPr>
                <w:ilvl w:val="1"/>
                <w:numId w:val="10"/>
              </w:numPr>
              <w:kinsoku/>
              <w:wordWrap/>
              <w:overflowPunct/>
              <w:topLinePunct w:val="0"/>
              <w:autoSpaceDE/>
              <w:autoSpaceDN/>
              <w:bidi w:val="0"/>
              <w:adjustRightInd/>
              <w:snapToGrid/>
              <w:spacing w:after="60"/>
              <w:textAlignment w:val="auto"/>
              <w:rPr>
                <w:rFonts w:hint="default" w:ascii="Times New Roman" w:hAnsi="Times New Roman" w:cs="Times New Roman"/>
              </w:rPr>
            </w:pPr>
            <w:r>
              <w:rPr>
                <w:rFonts w:hint="default" w:ascii="Times New Roman" w:hAnsi="Times New Roman" w:cs="Times New Roman"/>
              </w:rPr>
              <w:t>Network-initiated</w:t>
            </w:r>
          </w:p>
          <w:p>
            <w:pPr>
              <w:keepNext w:val="0"/>
              <w:keepLines w:val="0"/>
              <w:pageBreakBefore w:val="0"/>
              <w:widowControl w:val="0"/>
              <w:numPr>
                <w:ilvl w:val="1"/>
                <w:numId w:val="10"/>
              </w:numPr>
              <w:kinsoku/>
              <w:wordWrap/>
              <w:overflowPunct/>
              <w:topLinePunct w:val="0"/>
              <w:autoSpaceDE/>
              <w:autoSpaceDN/>
              <w:bidi w:val="0"/>
              <w:adjustRightInd/>
              <w:snapToGrid/>
              <w:spacing w:after="60"/>
              <w:textAlignment w:val="auto"/>
              <w:rPr>
                <w:rFonts w:hint="default" w:ascii="Times New Roman" w:hAnsi="Times New Roman" w:cs="Times New Roman"/>
              </w:rPr>
            </w:pPr>
            <w:r>
              <w:rPr>
                <w:rFonts w:hint="default" w:ascii="Times New Roman" w:hAnsi="Times New Roman" w:cs="Times New Roman"/>
              </w:rPr>
              <w:t>UE-initiated, requested to the network</w:t>
            </w:r>
          </w:p>
          <w:p>
            <w:pPr>
              <w:keepNext w:val="0"/>
              <w:keepLines w:val="0"/>
              <w:pageBreakBefore w:val="0"/>
              <w:widowControl w:val="0"/>
              <w:numPr>
                <w:ilvl w:val="0"/>
                <w:numId w:val="10"/>
              </w:numPr>
              <w:kinsoku/>
              <w:wordWrap/>
              <w:overflowPunct/>
              <w:topLinePunct w:val="0"/>
              <w:autoSpaceDE/>
              <w:autoSpaceDN/>
              <w:bidi w:val="0"/>
              <w:adjustRightInd/>
              <w:snapToGrid/>
              <w:spacing w:after="60"/>
              <w:textAlignment w:val="auto"/>
              <w:rPr>
                <w:rFonts w:hint="default" w:ascii="Times New Roman" w:hAnsi="Times New Roman" w:cs="Times New Roman"/>
              </w:rPr>
            </w:pPr>
            <w:r>
              <w:rPr>
                <w:rFonts w:hint="default" w:ascii="Times New Roman" w:hAnsi="Times New Roman" w:cs="Times New Roman"/>
              </w:rPr>
              <w:t>Decision by the UE</w:t>
            </w:r>
          </w:p>
          <w:p>
            <w:pPr>
              <w:keepNext w:val="0"/>
              <w:keepLines w:val="0"/>
              <w:pageBreakBefore w:val="0"/>
              <w:widowControl w:val="0"/>
              <w:numPr>
                <w:ilvl w:val="1"/>
                <w:numId w:val="10"/>
              </w:numPr>
              <w:kinsoku/>
              <w:wordWrap/>
              <w:overflowPunct/>
              <w:topLinePunct w:val="0"/>
              <w:autoSpaceDE/>
              <w:autoSpaceDN/>
              <w:bidi w:val="0"/>
              <w:adjustRightInd/>
              <w:snapToGrid/>
              <w:spacing w:after="60"/>
              <w:textAlignment w:val="auto"/>
              <w:rPr>
                <w:rFonts w:hint="default" w:ascii="Times New Roman" w:hAnsi="Times New Roman" w:cs="Times New Roman"/>
              </w:rPr>
            </w:pPr>
            <w:r>
              <w:rPr>
                <w:rFonts w:hint="default" w:ascii="Times New Roman" w:hAnsi="Times New Roman" w:cs="Times New Roman"/>
              </w:rPr>
              <w:t>Event-triggered as configured by the network, UE’s decision is reported to network</w:t>
            </w:r>
          </w:p>
          <w:p>
            <w:pPr>
              <w:keepNext w:val="0"/>
              <w:keepLines w:val="0"/>
              <w:pageBreakBefore w:val="0"/>
              <w:widowControl w:val="0"/>
              <w:numPr>
                <w:ilvl w:val="1"/>
                <w:numId w:val="10"/>
              </w:numPr>
              <w:kinsoku/>
              <w:wordWrap/>
              <w:overflowPunct/>
              <w:topLinePunct w:val="0"/>
              <w:autoSpaceDE/>
              <w:autoSpaceDN/>
              <w:bidi w:val="0"/>
              <w:adjustRightInd/>
              <w:snapToGrid/>
              <w:spacing w:after="60"/>
              <w:textAlignment w:val="auto"/>
              <w:rPr>
                <w:rFonts w:hint="default" w:ascii="Times New Roman" w:hAnsi="Times New Roman" w:cs="Times New Roman"/>
              </w:rPr>
            </w:pPr>
            <w:r>
              <w:rPr>
                <w:rFonts w:hint="default" w:ascii="Times New Roman" w:hAnsi="Times New Roman" w:cs="Times New Roman"/>
              </w:rPr>
              <w:t>UE-autonomous, UE’s decision is reported to the network</w:t>
            </w:r>
          </w:p>
          <w:p>
            <w:pPr>
              <w:keepNext w:val="0"/>
              <w:keepLines w:val="0"/>
              <w:pageBreakBefore w:val="0"/>
              <w:widowControl w:val="0"/>
              <w:numPr>
                <w:ilvl w:val="1"/>
                <w:numId w:val="10"/>
              </w:numPr>
              <w:kinsoku/>
              <w:wordWrap/>
              <w:overflowPunct/>
              <w:topLinePunct w:val="0"/>
              <w:autoSpaceDE/>
              <w:autoSpaceDN/>
              <w:bidi w:val="0"/>
              <w:adjustRightInd/>
              <w:snapToGrid/>
              <w:spacing w:after="60"/>
              <w:textAlignment w:val="auto"/>
              <w:rPr>
                <w:rFonts w:hint="default" w:ascii="Times New Roman" w:hAnsi="Times New Roman" w:cs="Times New Roman"/>
              </w:rPr>
            </w:pPr>
            <w:r>
              <w:rPr>
                <w:rFonts w:hint="default" w:ascii="Times New Roman" w:hAnsi="Times New Roman" w:cs="Times New Roman"/>
              </w:rPr>
              <w:t>UE-autonomous, UE’s decision is not reported to the network</w:t>
            </w:r>
          </w:p>
          <w:p>
            <w:pPr>
              <w:keepNext w:val="0"/>
              <w:keepLines w:val="0"/>
              <w:pageBreakBefore w:val="0"/>
              <w:widowControl w:val="0"/>
              <w:kinsoku/>
              <w:wordWrap/>
              <w:overflowPunct/>
              <w:topLinePunct w:val="0"/>
              <w:autoSpaceDE/>
              <w:autoSpaceDN/>
              <w:bidi w:val="0"/>
              <w:adjustRightInd/>
              <w:snapToGrid/>
              <w:spacing w:after="60"/>
              <w:ind w:left="0" w:firstLine="0"/>
              <w:textAlignment w:val="auto"/>
              <w:rPr>
                <w:rFonts w:hint="default" w:ascii="Times New Roman" w:hAnsi="Times New Roman" w:cs="Times New Roman"/>
              </w:rPr>
            </w:pPr>
            <w:r>
              <w:rPr>
                <w:rFonts w:hint="default" w:ascii="Times New Roman" w:hAnsi="Times New Roman" w:cs="Times New Roman"/>
              </w:rPr>
              <w:t>FFS: for network sided models</w:t>
            </w:r>
          </w:p>
          <w:p>
            <w:pPr>
              <w:keepNext w:val="0"/>
              <w:keepLines w:val="0"/>
              <w:pageBreakBefore w:val="0"/>
              <w:widowControl w:val="0"/>
              <w:kinsoku/>
              <w:wordWrap/>
              <w:overflowPunct/>
              <w:topLinePunct w:val="0"/>
              <w:autoSpaceDE/>
              <w:autoSpaceDN/>
              <w:bidi w:val="0"/>
              <w:adjustRightInd/>
              <w:snapToGrid/>
              <w:spacing w:after="60"/>
              <w:ind w:left="0" w:firstLine="0"/>
              <w:textAlignment w:val="auto"/>
              <w:rPr>
                <w:rFonts w:hint="default" w:ascii="Times New Roman" w:hAnsi="Times New Roman" w:cs="Times New Roman"/>
              </w:rPr>
            </w:pPr>
            <w:r>
              <w:rPr>
                <w:rFonts w:hint="default" w:ascii="Times New Roman" w:hAnsi="Times New Roman" w:cs="Times New Roman"/>
              </w:rPr>
              <w:t>FFS: other mechanisms</w:t>
            </w:r>
          </w:p>
          <w:p>
            <w:pPr>
              <w:keepNext w:val="0"/>
              <w:keepLines w:val="0"/>
              <w:pageBreakBefore w:val="0"/>
              <w:widowControl w:val="0"/>
              <w:kinsoku/>
              <w:wordWrap/>
              <w:overflowPunct/>
              <w:topLinePunct w:val="0"/>
              <w:autoSpaceDE/>
              <w:autoSpaceDN/>
              <w:bidi w:val="0"/>
              <w:adjustRightInd/>
              <w:snapToGrid/>
              <w:spacing w:before="0" w:beforeLines="50" w:line="360" w:lineRule="auto"/>
              <w:textAlignment w:val="auto"/>
              <w:rPr>
                <w:rFonts w:hint="default" w:ascii="Times New Roman" w:hAnsi="Times New Roman" w:eastAsia="等线" w:cs="Times New Roman"/>
                <w:highlight w:val="green"/>
                <w:lang w:eastAsia="zh-CN"/>
              </w:rPr>
            </w:pPr>
            <w:r>
              <w:rPr>
                <w:rFonts w:hint="eastAsia" w:ascii="Times New Roman" w:hAnsi="Times New Roman" w:eastAsia="等线" w:cs="Times New Roman"/>
                <w:highlight w:val="green"/>
                <w:lang w:val="en-US" w:eastAsia="zh-CN"/>
              </w:rPr>
              <w:t xml:space="preserve">RAN1#111 </w:t>
            </w:r>
            <w:r>
              <w:rPr>
                <w:rFonts w:hint="default" w:ascii="Times New Roman" w:hAnsi="Times New Roman" w:eastAsia="等线" w:cs="Times New Roman"/>
                <w:highlight w:val="green"/>
                <w:lang w:eastAsia="zh-CN"/>
              </w:rPr>
              <w:t>Agreement</w:t>
            </w:r>
          </w:p>
          <w:p>
            <w:pPr>
              <w:rPr>
                <w:rFonts w:hint="default" w:ascii="Times New Roman" w:hAnsi="Times New Roman" w:cs="Times New Roman"/>
              </w:rPr>
            </w:pPr>
            <w:r>
              <w:rPr>
                <w:rFonts w:hint="default" w:ascii="Times New Roman" w:hAnsi="Times New Roman" w:cs="Times New Roman"/>
              </w:rPr>
              <w:t>For UE-part/UE-side models, study the following mechanisms for LCM procedures:</w:t>
            </w:r>
          </w:p>
          <w:p>
            <w:pPr>
              <w:pStyle w:val="19"/>
              <w:numPr>
                <w:ilvl w:val="0"/>
                <w:numId w:val="11"/>
              </w:numPr>
              <w:overflowPunct w:val="0"/>
              <w:autoSpaceDE w:val="0"/>
              <w:autoSpaceDN w:val="0"/>
              <w:adjustRightInd w:val="0"/>
              <w:spacing w:after="180"/>
              <w:ind w:leftChars="0"/>
              <w:contextualSpacing/>
              <w:textAlignment w:val="baseline"/>
              <w:rPr>
                <w:rFonts w:hint="default" w:ascii="Times New Roman" w:hAnsi="Times New Roman" w:cs="Times New Roman"/>
              </w:rPr>
            </w:pPr>
            <w:r>
              <w:rPr>
                <w:rFonts w:hint="default" w:ascii="Times New Roman" w:hAnsi="Times New Roman" w:cs="Times New Roman"/>
              </w:rPr>
              <w:t xml:space="preserve">For functionality-based LCM procedure: indication of activation/deactivation/switching/fallback based on individual </w:t>
            </w:r>
            <w:r>
              <w:rPr>
                <w:rFonts w:hint="default" w:ascii="Times New Roman" w:hAnsi="Times New Roman" w:cs="Times New Roman"/>
                <w:highlight w:val="none"/>
              </w:rPr>
              <w:t>AI/ML functionality</w:t>
            </w:r>
          </w:p>
          <w:p>
            <w:pPr>
              <w:pStyle w:val="19"/>
              <w:numPr>
                <w:ilvl w:val="1"/>
                <w:numId w:val="11"/>
              </w:numPr>
              <w:overflowPunct w:val="0"/>
              <w:autoSpaceDE w:val="0"/>
              <w:autoSpaceDN w:val="0"/>
              <w:adjustRightInd w:val="0"/>
              <w:spacing w:after="180"/>
              <w:ind w:leftChars="0"/>
              <w:contextualSpacing/>
              <w:textAlignment w:val="baseline"/>
              <w:rPr>
                <w:rFonts w:hint="default" w:ascii="Times New Roman" w:hAnsi="Times New Roman" w:eastAsia="等线" w:cs="Times New Roman"/>
                <w:lang w:eastAsia="zh-CN"/>
              </w:rPr>
            </w:pPr>
            <w:r>
              <w:rPr>
                <w:rFonts w:hint="default" w:ascii="Times New Roman" w:hAnsi="Times New Roman" w:eastAsia="等线" w:cs="Times New Roman"/>
                <w:lang w:eastAsia="zh-CN"/>
              </w:rPr>
              <w:t>Note: UE may have one AI/ML model for the functionality, or UE may have multiple AI/ML models for the functionality.</w:t>
            </w:r>
          </w:p>
          <w:p>
            <w:pPr>
              <w:pStyle w:val="19"/>
              <w:numPr>
                <w:ilvl w:val="1"/>
                <w:numId w:val="11"/>
              </w:numPr>
              <w:overflowPunct w:val="0"/>
              <w:autoSpaceDE w:val="0"/>
              <w:autoSpaceDN w:val="0"/>
              <w:adjustRightInd w:val="0"/>
              <w:spacing w:after="180"/>
              <w:ind w:leftChars="0"/>
              <w:contextualSpacing/>
              <w:textAlignment w:val="baseline"/>
              <w:rPr>
                <w:rFonts w:hint="default" w:ascii="Times New Roman" w:hAnsi="Times New Roman" w:cs="Times New Roman"/>
              </w:rPr>
            </w:pPr>
            <w:r>
              <w:rPr>
                <w:rFonts w:hint="default" w:ascii="Times New Roman" w:hAnsi="Times New Roman" w:eastAsia="等线" w:cs="Times New Roman"/>
                <w:lang w:eastAsia="zh-CN"/>
              </w:rPr>
              <w:t xml:space="preserve">FFS: Whether or how to indicate </w:t>
            </w:r>
            <w:r>
              <w:rPr>
                <w:rFonts w:hint="eastAsia" w:ascii="Times New Roman" w:hAnsi="Times New Roman" w:eastAsia="等线" w:cs="Times New Roman"/>
                <w:lang w:eastAsia="zh-CN"/>
              </w:rPr>
              <w:t>Functionality</w:t>
            </w:r>
          </w:p>
          <w:p>
            <w:pPr>
              <w:pStyle w:val="19"/>
              <w:numPr>
                <w:ilvl w:val="0"/>
                <w:numId w:val="11"/>
              </w:numPr>
              <w:overflowPunct w:val="0"/>
              <w:autoSpaceDE w:val="0"/>
              <w:autoSpaceDN w:val="0"/>
              <w:adjustRightInd w:val="0"/>
              <w:spacing w:after="180"/>
              <w:ind w:leftChars="0"/>
              <w:contextualSpacing/>
              <w:jc w:val="left"/>
              <w:textAlignment w:val="baseline"/>
              <w:rPr>
                <w:rFonts w:hint="default" w:ascii="Times New Roman" w:hAnsi="Times New Roman" w:cs="Times New Roman"/>
                <w:lang w:val="en-US" w:eastAsia="zh-CN"/>
              </w:rPr>
            </w:pPr>
            <w:r>
              <w:rPr>
                <w:rFonts w:hint="default" w:ascii="Times New Roman" w:hAnsi="Times New Roman" w:cs="Times New Roman"/>
              </w:rPr>
              <w:t xml:space="preserve">For model-ID-based LCM procedure, indication of model selection/activation/deactivation/switching/fallback based on individual </w:t>
            </w:r>
            <w:r>
              <w:rPr>
                <w:rFonts w:hint="default" w:ascii="Times New Roman" w:hAnsi="Times New Roman" w:cs="Times New Roman"/>
                <w:highlight w:val="none"/>
              </w:rPr>
              <w:t>model IDs</w:t>
            </w:r>
          </w:p>
        </w:tc>
      </w:tr>
    </w:tbl>
    <w:p>
      <w:pPr>
        <w:widowControl/>
        <w:spacing w:before="120" w:beforeLines="50" w:after="180"/>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Observation 2: The mechanisms for model selection, activation, deactivation, switching, and fallback at least for UE sided models and two-sided models may have potential impacts on RAN2.</w:t>
      </w:r>
    </w:p>
    <w:p>
      <w:pPr>
        <w:spacing w:after="180"/>
        <w:rPr>
          <w:rFonts w:hint="default" w:ascii="Arial" w:hAnsi="Arial" w:cs="Arial"/>
          <w:b w:val="0"/>
          <w:bCs w:val="0"/>
          <w:lang w:val="en-US" w:eastAsia="zh-CN"/>
        </w:rPr>
      </w:pPr>
      <w:r>
        <w:rPr>
          <w:rFonts w:hint="eastAsia" w:ascii="Arial" w:hAnsi="Arial" w:cs="Arial"/>
          <w:b w:val="0"/>
          <w:bCs w:val="0"/>
          <w:lang w:val="en-US" w:eastAsia="zh-CN"/>
        </w:rPr>
        <w:t>However, if the UE performs model selection/activation/deactivation/switching/fallback autonomously, and the UE</w:t>
      </w:r>
      <w:r>
        <w:rPr>
          <w:rFonts w:hint="default" w:ascii="Arial" w:hAnsi="Arial" w:cs="Arial"/>
          <w:b w:val="0"/>
          <w:bCs w:val="0"/>
          <w:lang w:val="en-US" w:eastAsia="zh-CN"/>
        </w:rPr>
        <w:t>’</w:t>
      </w:r>
      <w:r>
        <w:rPr>
          <w:rFonts w:hint="eastAsia" w:ascii="Arial" w:hAnsi="Arial" w:cs="Arial"/>
          <w:b w:val="0"/>
          <w:bCs w:val="0"/>
          <w:lang w:val="en-US" w:eastAsia="zh-CN"/>
        </w:rPr>
        <w:t>s decision is not reported to the network, it seems no impacts on RAN2 and is up to UE implementation. If the UE</w:t>
      </w:r>
      <w:r>
        <w:rPr>
          <w:rFonts w:hint="default" w:ascii="Arial" w:hAnsi="Arial" w:cs="Arial"/>
          <w:b w:val="0"/>
          <w:bCs w:val="0"/>
          <w:lang w:val="en-US" w:eastAsia="zh-CN"/>
        </w:rPr>
        <w:t>’</w:t>
      </w:r>
      <w:r>
        <w:rPr>
          <w:rFonts w:hint="eastAsia" w:ascii="Arial" w:hAnsi="Arial" w:cs="Arial"/>
          <w:b w:val="0"/>
          <w:bCs w:val="0"/>
          <w:lang w:val="en-US" w:eastAsia="zh-CN"/>
        </w:rPr>
        <w:t>s decision is reported to the network, regardless of functionality-based or model ID-based, there may be some impacts on RAN2. Anyway, more discussion is needed in RAN1, and RAN2 can discuss this based on RAN1</w:t>
      </w:r>
      <w:r>
        <w:rPr>
          <w:rFonts w:hint="default" w:ascii="Arial" w:hAnsi="Arial" w:cs="Arial"/>
          <w:b w:val="0"/>
          <w:bCs w:val="0"/>
          <w:lang w:val="en-US" w:eastAsia="zh-CN"/>
        </w:rPr>
        <w:t>’</w:t>
      </w:r>
      <w:r>
        <w:rPr>
          <w:rFonts w:hint="eastAsia" w:ascii="Arial" w:hAnsi="Arial" w:cs="Arial"/>
          <w:b w:val="0"/>
          <w:bCs w:val="0"/>
          <w:lang w:val="en-US" w:eastAsia="zh-CN"/>
        </w:rPr>
        <w:t>s progress.</w:t>
      </w:r>
    </w:p>
    <w:p>
      <w:pPr>
        <w:spacing w:after="180"/>
        <w:rPr>
          <w:rFonts w:hint="default" w:ascii="Arial" w:hAnsi="Arial" w:cs="Arial"/>
          <w:b/>
          <w:bCs/>
          <w:lang w:val="en-US" w:eastAsia="zh-CN"/>
        </w:rPr>
      </w:pPr>
      <w:r>
        <w:rPr>
          <w:rFonts w:hint="eastAsia" w:ascii="Arial" w:hAnsi="Arial" w:cs="Arial"/>
          <w:b/>
          <w:bCs/>
          <w:lang w:val="en-US" w:eastAsia="zh-CN"/>
        </w:rPr>
        <w:t>Proposal 8: RAN2 can discuss the signaling and protocol impacts on model selection, activation, deactivation, switching and fallback for functionality-based and model-ID-based LCM procedure based on RAN1</w:t>
      </w:r>
      <w:r>
        <w:rPr>
          <w:rFonts w:hint="default" w:ascii="Arial" w:hAnsi="Arial" w:cs="Arial"/>
          <w:b/>
          <w:bCs/>
          <w:lang w:val="en-US" w:eastAsia="zh-CN"/>
        </w:rPr>
        <w:t>’</w:t>
      </w:r>
      <w:r>
        <w:rPr>
          <w:rFonts w:hint="eastAsia" w:ascii="Arial" w:hAnsi="Arial" w:cs="Arial"/>
          <w:b/>
          <w:bCs/>
          <w:lang w:val="en-US" w:eastAsia="zh-CN"/>
        </w:rPr>
        <w:t>s progress.</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 xml:space="preserve">Here are the </w:t>
      </w:r>
      <w:r>
        <w:rPr>
          <w:rFonts w:hint="eastAsia" w:ascii="Arial" w:hAnsi="Arial" w:eastAsia="宋体" w:cs="Arial"/>
          <w:kern w:val="0"/>
          <w:sz w:val="21"/>
          <w:szCs w:val="21"/>
        </w:rPr>
        <w:t xml:space="preserve">observations and </w:t>
      </w:r>
      <w:r>
        <w:rPr>
          <w:rFonts w:ascii="Arial" w:hAnsi="Arial" w:eastAsia="宋体" w:cs="Arial"/>
          <w:kern w:val="0"/>
          <w:sz w:val="21"/>
          <w:szCs w:val="21"/>
          <w:lang w:val="en-GB" w:eastAsia="en-US"/>
        </w:rPr>
        <w:t xml:space="preserve">proposals for </w:t>
      </w:r>
      <w:r>
        <w:rPr>
          <w:rFonts w:hint="eastAsia" w:ascii="Arial" w:hAnsi="Arial" w:eastAsia="宋体" w:cs="Arial"/>
          <w:kern w:val="0"/>
          <w:sz w:val="21"/>
          <w:szCs w:val="21"/>
        </w:rPr>
        <w:t>AI/ML for NR air interface</w:t>
      </w:r>
      <w:r>
        <w:rPr>
          <w:rFonts w:ascii="Arial" w:hAnsi="Arial" w:eastAsia="宋体" w:cs="Arial"/>
          <w:kern w:val="0"/>
          <w:sz w:val="21"/>
          <w:szCs w:val="21"/>
          <w:lang w:val="en-GB" w:eastAsia="en-US"/>
        </w:rPr>
        <w:t>.</w:t>
      </w:r>
    </w:p>
    <w:p>
      <w:pPr>
        <w:widowControl/>
        <w:spacing w:before="120" w:beforeLines="50" w:after="180"/>
        <w:jc w:val="both"/>
        <w:rPr>
          <w:rFonts w:hint="default" w:ascii="Arial" w:hAnsi="Arial" w:eastAsia="宋体" w:cs="Arial"/>
          <w:b/>
          <w:bCs/>
          <w:kern w:val="0"/>
          <w:szCs w:val="21"/>
          <w:u w:val="single"/>
          <w:lang w:val="en-US" w:eastAsia="zh-CN"/>
        </w:rPr>
      </w:pPr>
      <w:r>
        <w:rPr>
          <w:rFonts w:hint="eastAsia" w:ascii="Arial" w:hAnsi="Arial" w:eastAsia="宋体" w:cs="Arial"/>
          <w:b/>
          <w:bCs/>
          <w:kern w:val="0"/>
          <w:szCs w:val="21"/>
          <w:u w:val="single"/>
          <w:lang w:val="en-US" w:eastAsia="zh-CN"/>
        </w:rPr>
        <w:t>Model transfer/delivery:</w:t>
      </w:r>
    </w:p>
    <w:p>
      <w:pPr>
        <w:widowControl/>
        <w:spacing w:before="120" w:beforeLines="50" w:after="180"/>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Observation 1: The motivation for CN to train the AI/ML model is still unclear and it is tricky for CN to collect all necessary data for model training for CSI feedback and beam management use cases.</w:t>
      </w:r>
    </w:p>
    <w:p>
      <w:pPr>
        <w:widowControl/>
        <w:spacing w:before="120" w:beforeLines="50" w:after="180"/>
        <w:rPr>
          <w:rFonts w:hint="eastAsia" w:ascii="Arial" w:hAnsi="Arial" w:eastAsia="宋体" w:cs="Arial"/>
          <w:b/>
          <w:bCs/>
          <w:kern w:val="0"/>
          <w:szCs w:val="21"/>
          <w:lang w:val="en-US" w:eastAsia="zh-CN"/>
        </w:rPr>
      </w:pPr>
      <w:r>
        <w:rPr>
          <w:rFonts w:hint="eastAsia" w:ascii="Arial" w:hAnsi="Arial" w:eastAsia="宋体" w:cs="Arial"/>
          <w:b/>
          <w:bCs/>
          <w:kern w:val="0"/>
          <w:szCs w:val="21"/>
          <w:lang w:val="en-US" w:eastAsia="zh-CN"/>
        </w:rPr>
        <w:t>Proposal 1: RAN2 jointly consider model transfer/delivery with functionality mapping for model training. RAN2 prioritize the discussion on case 1, case2, case 3, and de-prioritize the discussion on case 4.</w:t>
      </w:r>
    </w:p>
    <w:p>
      <w:pPr>
        <w:widowControl/>
        <w:spacing w:before="120" w:beforeLines="50" w:after="180"/>
        <w:ind w:firstLine="420" w:firstLineChars="0"/>
        <w:rPr>
          <w:rFonts w:hint="eastAsia" w:ascii="Arial" w:hAnsi="Arial" w:eastAsia="宋体" w:cs="Arial"/>
          <w:b/>
          <w:bCs/>
          <w:kern w:val="0"/>
          <w:szCs w:val="21"/>
          <w:lang w:val="en-US" w:eastAsia="zh-CN"/>
        </w:rPr>
      </w:pPr>
      <w:r>
        <w:rPr>
          <w:rFonts w:hint="eastAsia" w:ascii="Arial" w:hAnsi="Arial" w:eastAsia="宋体" w:cs="Arial"/>
          <w:b/>
          <w:bCs/>
          <w:kern w:val="0"/>
          <w:szCs w:val="21"/>
          <w:lang w:val="en-US" w:eastAsia="zh-CN"/>
        </w:rPr>
        <w:t>- Case 1: the AI/ML model is trained at gNB for CSI feedback and beam management;</w:t>
      </w:r>
    </w:p>
    <w:p>
      <w:pPr>
        <w:widowControl/>
        <w:spacing w:before="120" w:beforeLines="50" w:after="180"/>
        <w:ind w:firstLine="420" w:firstLineChars="0"/>
        <w:rPr>
          <w:rFonts w:hint="eastAsia" w:ascii="Arial" w:hAnsi="Arial" w:eastAsia="宋体" w:cs="Arial"/>
          <w:b/>
          <w:bCs/>
          <w:kern w:val="0"/>
          <w:szCs w:val="21"/>
          <w:lang w:val="en-US" w:eastAsia="zh-CN"/>
        </w:rPr>
      </w:pPr>
      <w:r>
        <w:rPr>
          <w:rFonts w:hint="eastAsia" w:ascii="Arial" w:hAnsi="Arial" w:eastAsia="宋体" w:cs="Arial"/>
          <w:b/>
          <w:bCs/>
          <w:kern w:val="0"/>
          <w:szCs w:val="21"/>
          <w:lang w:val="en-US" w:eastAsia="zh-CN"/>
        </w:rPr>
        <w:t>- Case 2: the AI/ML model is trained at LMF for positioning accuracy enhancement;</w:t>
      </w:r>
    </w:p>
    <w:p>
      <w:pPr>
        <w:widowControl/>
        <w:spacing w:before="120" w:beforeLines="50" w:after="180"/>
        <w:ind w:firstLine="420" w:firstLineChars="0"/>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 Case 3: the AI/ML model is trained at OAM for CSI feedback and beam management;</w:t>
      </w:r>
    </w:p>
    <w:p>
      <w:pPr>
        <w:widowControl/>
        <w:spacing w:before="120" w:beforeLines="50" w:after="180"/>
        <w:ind w:firstLine="420" w:firstLineChars="0"/>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 Case 4: the AI/ML model is trained at CN;</w:t>
      </w:r>
    </w:p>
    <w:p>
      <w:pPr>
        <w:widowControl/>
        <w:spacing w:before="120" w:beforeLines="50" w:after="180"/>
        <w:rPr>
          <w:rFonts w:hint="default" w:ascii="Arial" w:hAnsi="Arial" w:eastAsia="宋体" w:cs="Arial"/>
          <w:kern w:val="0"/>
          <w:szCs w:val="21"/>
          <w:lang w:val="en-US" w:eastAsia="zh-CN"/>
        </w:rPr>
      </w:pPr>
      <w:r>
        <w:rPr>
          <w:rFonts w:hint="eastAsia" w:ascii="Arial" w:hAnsi="Arial" w:eastAsia="宋体" w:cs="Arial"/>
          <w:b/>
          <w:bCs/>
          <w:kern w:val="0"/>
          <w:szCs w:val="21"/>
          <w:lang w:val="en-US" w:eastAsia="zh-CN"/>
        </w:rPr>
        <w:t>Proposal 2: For Solution 1b, the potential options with basic protocol stack change is de-prioritized, and potential options without basic protocol stack change can be further discussed for model transfer/delivery.</w:t>
      </w:r>
    </w:p>
    <w:p>
      <w:pPr>
        <w:widowControl/>
        <w:spacing w:before="120" w:beforeLines="50" w:after="180"/>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Proposal 3: RAN2 take the solution 2c (i.e. the model is trained at gNB and delivered to CN, then CN transfer/delivery the model to the UE via UP-based solution) for further discussion.</w:t>
      </w:r>
    </w:p>
    <w:p>
      <w:pPr>
        <w:widowControl/>
        <w:spacing w:before="120" w:beforeLines="50" w:after="180"/>
        <w:jc w:val="both"/>
        <w:rPr>
          <w:rFonts w:hint="eastAsia" w:ascii="Arial" w:hAnsi="Arial" w:eastAsia="宋体" w:cs="Arial"/>
          <w:b/>
          <w:bCs/>
          <w:kern w:val="0"/>
          <w:szCs w:val="21"/>
          <w:lang w:val="en-US" w:eastAsia="zh-CN"/>
        </w:rPr>
      </w:pPr>
      <w:r>
        <w:rPr>
          <w:rFonts w:hint="eastAsia" w:ascii="Arial" w:hAnsi="Arial" w:eastAsia="宋体" w:cs="Arial"/>
          <w:b/>
          <w:bCs/>
          <w:kern w:val="0"/>
          <w:szCs w:val="21"/>
          <w:lang w:val="en-US" w:eastAsia="zh-CN"/>
        </w:rPr>
        <w:t>Proposal 4: Model transfer/delivery between network entities(e.g. gNB and OAM, gNB and LMF) can be further discussed.</w:t>
      </w:r>
    </w:p>
    <w:p>
      <w:pPr>
        <w:widowControl/>
        <w:spacing w:before="120" w:beforeLines="50" w:after="180"/>
        <w:jc w:val="both"/>
        <w:rPr>
          <w:rFonts w:hint="default" w:ascii="Arial" w:hAnsi="Arial" w:eastAsia="宋体" w:cs="Arial"/>
          <w:b/>
          <w:bCs/>
          <w:kern w:val="0"/>
          <w:szCs w:val="21"/>
          <w:u w:val="single"/>
          <w:lang w:val="en-US" w:eastAsia="zh-CN"/>
        </w:rPr>
      </w:pPr>
      <w:r>
        <w:rPr>
          <w:rFonts w:hint="eastAsia" w:ascii="Arial" w:hAnsi="Arial" w:eastAsia="宋体" w:cs="Arial"/>
          <w:b/>
          <w:bCs/>
          <w:kern w:val="0"/>
          <w:szCs w:val="21"/>
          <w:u w:val="single"/>
          <w:lang w:val="en-US" w:eastAsia="zh-CN"/>
        </w:rPr>
        <w:t>Data collection:</w:t>
      </w:r>
    </w:p>
    <w:p>
      <w:pPr>
        <w:spacing w:after="180"/>
        <w:rPr>
          <w:rFonts w:hint="eastAsia" w:ascii="Arial" w:hAnsi="Arial" w:cs="Arial"/>
          <w:b/>
          <w:bCs/>
          <w:lang w:val="en-US" w:eastAsia="zh-CN"/>
        </w:rPr>
      </w:pPr>
      <w:r>
        <w:rPr>
          <w:rFonts w:hint="eastAsia" w:ascii="Arial" w:hAnsi="Arial" w:cs="Arial"/>
          <w:b/>
          <w:bCs/>
          <w:lang w:val="en-US" w:eastAsia="zh-CN"/>
        </w:rPr>
        <w:t xml:space="preserve">Proposal 5: RAN2 study the data collection per use case for different purposes in LCM, </w:t>
      </w:r>
      <w:r>
        <w:rPr>
          <w:rFonts w:hint="default" w:ascii="Arial" w:hAnsi="Arial" w:cs="Arial"/>
          <w:b/>
          <w:bCs/>
        </w:rPr>
        <w:t>e.g., model training, model inference, model monitoring, model selection, model update, etc</w:t>
      </w:r>
      <w:r>
        <w:rPr>
          <w:rFonts w:hint="eastAsia" w:ascii="Arial" w:hAnsi="Arial" w:cs="Arial"/>
          <w:b/>
          <w:bCs/>
          <w:lang w:val="en-US" w:eastAsia="zh-CN"/>
        </w:rPr>
        <w:t>.</w:t>
      </w:r>
    </w:p>
    <w:p>
      <w:pPr>
        <w:widowControl/>
        <w:spacing w:before="120" w:beforeLines="50" w:after="180"/>
        <w:rPr>
          <w:rFonts w:hint="eastAsia" w:ascii="Arial" w:hAnsi="Arial" w:cs="Arial"/>
          <w:b/>
          <w:bCs/>
          <w:lang w:val="en-US" w:eastAsia="zh-CN"/>
        </w:rPr>
      </w:pPr>
      <w:r>
        <w:rPr>
          <w:rFonts w:hint="eastAsia" w:ascii="Arial" w:hAnsi="Arial" w:cs="Arial"/>
          <w:b/>
          <w:bCs/>
          <w:lang w:val="en-US" w:eastAsia="zh-CN"/>
        </w:rPr>
        <w:t xml:space="preserve">Proposal 6: </w:t>
      </w:r>
      <w:r>
        <w:rPr>
          <w:rFonts w:hint="eastAsia" w:ascii="Arial" w:hAnsi="Arial" w:eastAsia="宋体" w:cs="Arial"/>
          <w:b/>
          <w:bCs/>
          <w:kern w:val="0"/>
          <w:szCs w:val="21"/>
          <w:lang w:val="en-US" w:eastAsia="zh-CN"/>
        </w:rPr>
        <w:t>RAN2 focus on the existing uplink data collection framework at this stage, and data sharing for Type 3 training in CSI compression using two-sided model use case can be further discussed based on RAN1 progress.</w:t>
      </w:r>
    </w:p>
    <w:p>
      <w:pPr>
        <w:widowControl/>
        <w:spacing w:before="120" w:beforeLines="50" w:after="180"/>
        <w:jc w:val="both"/>
        <w:rPr>
          <w:rFonts w:hint="default" w:ascii="Arial" w:hAnsi="Arial" w:eastAsia="宋体" w:cs="Arial"/>
          <w:b/>
          <w:bCs/>
          <w:kern w:val="0"/>
          <w:szCs w:val="21"/>
          <w:u w:val="single"/>
          <w:lang w:val="en-US" w:eastAsia="zh-CN"/>
        </w:rPr>
      </w:pPr>
      <w:r>
        <w:rPr>
          <w:rFonts w:hint="eastAsia" w:ascii="Arial" w:hAnsi="Arial" w:eastAsia="宋体" w:cs="Arial"/>
          <w:b/>
          <w:bCs/>
          <w:kern w:val="0"/>
          <w:szCs w:val="21"/>
          <w:u w:val="single"/>
          <w:lang w:val="en-US" w:eastAsia="zh-CN"/>
        </w:rPr>
        <w:t>Other LCM procedure:</w:t>
      </w:r>
    </w:p>
    <w:p>
      <w:pPr>
        <w:widowControl/>
        <w:spacing w:before="120" w:beforeLines="50" w:after="180"/>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Proposal 7: RAN2 postpone the discussion on model registration and model configuration until RAN1 clarifies the definition.</w:t>
      </w:r>
    </w:p>
    <w:p>
      <w:pPr>
        <w:widowControl/>
        <w:spacing w:before="120" w:beforeLines="50" w:after="180"/>
        <w:rPr>
          <w:rFonts w:hint="eastAsia"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Observation 2: The mechanisms for model selection, activation, deactivation, switching, and fallback at least for UE sided models and two-sided models may have potential impacts on RAN2.</w:t>
      </w:r>
    </w:p>
    <w:p>
      <w:pPr>
        <w:spacing w:after="180"/>
        <w:rPr>
          <w:rFonts w:hint="default" w:ascii="Arial" w:hAnsi="Arial" w:eastAsia="宋体" w:cs="Arial"/>
          <w:b/>
          <w:bCs/>
          <w:kern w:val="0"/>
          <w:sz w:val="21"/>
          <w:szCs w:val="21"/>
          <w:lang w:val="en-US" w:eastAsia="zh-CN"/>
        </w:rPr>
      </w:pPr>
      <w:r>
        <w:rPr>
          <w:rFonts w:hint="eastAsia" w:ascii="Arial" w:hAnsi="Arial" w:cs="Arial"/>
          <w:b/>
          <w:bCs/>
          <w:lang w:val="en-US" w:eastAsia="zh-CN"/>
        </w:rPr>
        <w:t>Proposal 8: RAN2 can discuss the signaling and protocol impacts on model selection, activation, deactivation, switching and fallback for functionality-based and model-ID-based LCM procedure based on RAN1</w:t>
      </w:r>
      <w:r>
        <w:rPr>
          <w:rFonts w:hint="default" w:ascii="Arial" w:hAnsi="Arial" w:cs="Arial"/>
          <w:b/>
          <w:bCs/>
          <w:lang w:val="en-US" w:eastAsia="zh-CN"/>
        </w:rPr>
        <w:t>’</w:t>
      </w:r>
      <w:r>
        <w:rPr>
          <w:rFonts w:hint="eastAsia" w:ascii="Arial" w:hAnsi="Arial" w:cs="Arial"/>
          <w:b/>
          <w:bCs/>
          <w:lang w:val="en-US" w:eastAsia="zh-CN"/>
        </w:rPr>
        <w:t>s progress.</w:t>
      </w:r>
      <w:bookmarkStart w:id="1" w:name="_GoBack"/>
      <w:bookmarkEnd w:id="1"/>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12"/>
        </w:numPr>
        <w:overflowPunct w:val="0"/>
        <w:autoSpaceDE w:val="0"/>
        <w:autoSpaceDN w:val="0"/>
        <w:adjustRightInd w:val="0"/>
        <w:spacing w:after="180"/>
        <w:jc w:val="left"/>
        <w:textAlignment w:val="baseline"/>
        <w:rPr>
          <w:rFonts w:ascii="Arial" w:hAnsi="Arial" w:eastAsia="宋体" w:cs="Arial"/>
          <w:kern w:val="0"/>
          <w:szCs w:val="21"/>
          <w:lang w:val="en-GB" w:eastAsia="en-US"/>
        </w:rPr>
      </w:pPr>
      <w:r>
        <w:rPr>
          <w:rFonts w:ascii="Arial" w:hAnsi="Arial" w:eastAsia="宋体" w:cs="Arial"/>
          <w:kern w:val="0"/>
          <w:szCs w:val="21"/>
          <w:lang w:val="en-GB" w:eastAsia="en-US"/>
        </w:rPr>
        <w:t>R</w:t>
      </w:r>
      <w:r>
        <w:rPr>
          <w:rFonts w:hint="eastAsia" w:ascii="Arial" w:hAnsi="Arial" w:eastAsia="宋体" w:cs="Arial"/>
          <w:kern w:val="0"/>
          <w:szCs w:val="21"/>
          <w:lang w:val="en-US" w:eastAsia="zh-CN"/>
        </w:rPr>
        <w:t>2</w:t>
      </w:r>
      <w:r>
        <w:rPr>
          <w:rFonts w:ascii="Arial" w:hAnsi="Arial" w:eastAsia="宋体" w:cs="Arial"/>
          <w:kern w:val="0"/>
          <w:szCs w:val="21"/>
          <w:lang w:val="en-GB" w:eastAsia="en-US"/>
        </w:rPr>
        <w:t>-2</w:t>
      </w:r>
      <w:r>
        <w:rPr>
          <w:rFonts w:hint="eastAsia" w:ascii="Arial" w:hAnsi="Arial" w:eastAsia="宋体" w:cs="Arial"/>
          <w:kern w:val="0"/>
          <w:szCs w:val="21"/>
          <w:lang w:val="en-US" w:eastAsia="zh-CN"/>
        </w:rPr>
        <w:t>301576</w:t>
      </w:r>
      <w:r>
        <w:rPr>
          <w:rFonts w:ascii="Arial" w:hAnsi="Arial" w:eastAsia="宋体" w:cs="Arial"/>
          <w:kern w:val="0"/>
          <w:szCs w:val="21"/>
          <w:lang w:val="en-GB" w:eastAsia="en-US"/>
        </w:rPr>
        <w:t xml:space="preserve">, </w:t>
      </w:r>
      <w:r>
        <w:rPr>
          <w:rFonts w:hint="eastAsia" w:ascii="Arial" w:hAnsi="Arial" w:eastAsia="宋体" w:cs="Arial"/>
          <w:kern w:val="0"/>
          <w:sz w:val="20"/>
          <w:szCs w:val="20"/>
          <w:lang w:val="en-GB" w:eastAsia="en-US"/>
        </w:rPr>
        <w:t xml:space="preserve">Report of </w:t>
      </w:r>
      <w:r>
        <w:rPr>
          <w:rFonts w:hint="eastAsia" w:ascii="Arial" w:hAnsi="Arial" w:eastAsia="宋体" w:cs="Arial"/>
          <w:kern w:val="0"/>
          <w:szCs w:val="21"/>
          <w:lang w:val="en-US" w:eastAsia="zh-CN"/>
        </w:rPr>
        <w:t>[Post120][053][AIML18] model transfer delivery (Huawei)</w:t>
      </w:r>
    </w:p>
    <w:p>
      <w:pPr>
        <w:widowControl/>
        <w:numPr>
          <w:ilvl w:val="0"/>
          <w:numId w:val="12"/>
        </w:numPr>
        <w:overflowPunct w:val="0"/>
        <w:autoSpaceDE w:val="0"/>
        <w:autoSpaceDN w:val="0"/>
        <w:adjustRightInd w:val="0"/>
        <w:spacing w:after="180"/>
        <w:jc w:val="left"/>
        <w:textAlignment w:val="baseline"/>
        <w:rPr>
          <w:rFonts w:ascii="Arial" w:hAnsi="Arial" w:eastAsia="宋体" w:cs="Arial"/>
          <w:kern w:val="0"/>
          <w:szCs w:val="21"/>
          <w:lang w:val="en-GB" w:eastAsia="en-US"/>
        </w:rPr>
      </w:pPr>
      <w:r>
        <w:rPr>
          <w:rFonts w:ascii="Arial" w:hAnsi="Arial" w:eastAsia="宋体" w:cs="Arial"/>
          <w:kern w:val="0"/>
          <w:szCs w:val="21"/>
          <w:lang w:val="en-GB" w:eastAsia="en-US"/>
        </w:rPr>
        <w:t>R</w:t>
      </w:r>
      <w:r>
        <w:rPr>
          <w:rFonts w:hint="eastAsia" w:ascii="Arial" w:hAnsi="Arial" w:eastAsia="宋体" w:cs="Arial"/>
          <w:kern w:val="0"/>
          <w:szCs w:val="21"/>
          <w:lang w:val="en-US" w:eastAsia="zh-CN"/>
        </w:rPr>
        <w:t>2</w:t>
      </w:r>
      <w:r>
        <w:rPr>
          <w:rFonts w:ascii="Arial" w:hAnsi="Arial" w:eastAsia="宋体" w:cs="Arial"/>
          <w:kern w:val="0"/>
          <w:szCs w:val="21"/>
          <w:lang w:val="en-GB" w:eastAsia="en-US"/>
        </w:rPr>
        <w:t>-2</w:t>
      </w:r>
      <w:r>
        <w:rPr>
          <w:rFonts w:hint="eastAsia" w:ascii="Arial" w:hAnsi="Arial" w:eastAsia="宋体" w:cs="Arial"/>
          <w:kern w:val="0"/>
          <w:szCs w:val="21"/>
          <w:lang w:val="en-US" w:eastAsia="zh-CN"/>
        </w:rPr>
        <w:t>301440</w:t>
      </w:r>
      <w:r>
        <w:rPr>
          <w:rFonts w:ascii="Arial" w:hAnsi="Arial" w:eastAsia="宋体" w:cs="Arial"/>
          <w:kern w:val="0"/>
          <w:szCs w:val="21"/>
          <w:lang w:val="en-GB" w:eastAsia="en-US"/>
        </w:rPr>
        <w:t xml:space="preserve">, </w:t>
      </w:r>
      <w:r>
        <w:rPr>
          <w:rFonts w:hint="eastAsia" w:ascii="Arial" w:hAnsi="Arial" w:eastAsia="宋体" w:cs="Arial"/>
          <w:kern w:val="0"/>
          <w:sz w:val="20"/>
          <w:szCs w:val="20"/>
          <w:lang w:val="en-GB" w:eastAsia="en-US"/>
        </w:rPr>
        <w:t xml:space="preserve">Report of </w:t>
      </w:r>
      <w:r>
        <w:rPr>
          <w:rFonts w:hint="eastAsia" w:ascii="Arial" w:hAnsi="Arial" w:eastAsia="宋体" w:cs="Arial"/>
          <w:kern w:val="0"/>
          <w:szCs w:val="21"/>
          <w:lang w:val="en-US" w:eastAsia="zh-CN"/>
        </w:rPr>
        <w:t>[Post120][054][AIML18] Data Collection (Ericsson/vivo)</w:t>
      </w:r>
    </w:p>
    <w:p>
      <w:pPr>
        <w:rPr>
          <w:lang w:val="en-GB"/>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Helvetica">
    <w:altName w:val="Arial"/>
    <w:panose1 w:val="020B0604020202020204"/>
    <w:charset w:val="00"/>
    <w:family w:val="swiss"/>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A92169"/>
    <w:multiLevelType w:val="multilevel"/>
    <w:tmpl w:val="19A9216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D6B1FEC"/>
    <w:multiLevelType w:val="multilevel"/>
    <w:tmpl w:val="2D6B1F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DCAA566"/>
    <w:multiLevelType w:val="singleLevel"/>
    <w:tmpl w:val="2DCAA566"/>
    <w:lvl w:ilvl="0" w:tentative="0">
      <w:start w:val="2"/>
      <w:numFmt w:val="decimal"/>
      <w:lvlText w:val="%1"/>
      <w:lvlJc w:val="left"/>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400A0BFE"/>
    <w:multiLevelType w:val="multilevel"/>
    <w:tmpl w:val="400A0B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3F676D3"/>
    <w:multiLevelType w:val="multilevel"/>
    <w:tmpl w:val="43F676D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7">
    <w:nsid w:val="50BED944"/>
    <w:multiLevelType w:val="singleLevel"/>
    <w:tmpl w:val="50BED944"/>
    <w:lvl w:ilvl="0" w:tentative="0">
      <w:start w:val="1"/>
      <w:numFmt w:val="decimal"/>
      <w:lvlText w:val="%1"/>
      <w:lvlJc w:val="left"/>
    </w:lvl>
  </w:abstractNum>
  <w:abstractNum w:abstractNumId="8">
    <w:nsid w:val="56646FE7"/>
    <w:multiLevelType w:val="multilevel"/>
    <w:tmpl w:val="56646FE7"/>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CEC04CF"/>
    <w:multiLevelType w:val="multilevel"/>
    <w:tmpl w:val="5CEC04CF"/>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70146DC0"/>
    <w:multiLevelType w:val="multilevel"/>
    <w:tmpl w:val="70146DC0"/>
    <w:lvl w:ilvl="0" w:tentative="0">
      <w:start w:val="1"/>
      <w:numFmt w:val="bullet"/>
      <w:pStyle w:val="26"/>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18D7D2E"/>
    <w:multiLevelType w:val="multilevel"/>
    <w:tmpl w:val="718D7D2E"/>
    <w:lvl w:ilvl="0" w:tentative="0">
      <w:start w:val="1"/>
      <w:numFmt w:val="decimal"/>
      <w:pStyle w:val="27"/>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6"/>
  </w:num>
  <w:num w:numId="2">
    <w:abstractNumId w:val="10"/>
  </w:num>
  <w:num w:numId="3">
    <w:abstractNumId w:val="11"/>
  </w:num>
  <w:num w:numId="4">
    <w:abstractNumId w:val="7"/>
  </w:num>
  <w:num w:numId="5">
    <w:abstractNumId w:val="2"/>
  </w:num>
  <w:num w:numId="6">
    <w:abstractNumId w:val="9"/>
  </w:num>
  <w:num w:numId="7">
    <w:abstractNumId w:val="0"/>
  </w:num>
  <w:num w:numId="8">
    <w:abstractNumId w:val="5"/>
  </w:num>
  <w:num w:numId="9">
    <w:abstractNumId w:val="4"/>
  </w:num>
  <w:num w:numId="10">
    <w:abstractNumId w:val="8"/>
  </w:num>
  <w:num w:numId="11">
    <w:abstractNumId w:val="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1292D"/>
    <w:rsid w:val="00196A53"/>
    <w:rsid w:val="001E2496"/>
    <w:rsid w:val="001F7978"/>
    <w:rsid w:val="002215C2"/>
    <w:rsid w:val="00225D63"/>
    <w:rsid w:val="00234354"/>
    <w:rsid w:val="002650A3"/>
    <w:rsid w:val="00291597"/>
    <w:rsid w:val="002B475C"/>
    <w:rsid w:val="002B4ACA"/>
    <w:rsid w:val="002C2C8E"/>
    <w:rsid w:val="002C3E35"/>
    <w:rsid w:val="002D7AFA"/>
    <w:rsid w:val="003043A7"/>
    <w:rsid w:val="00322F59"/>
    <w:rsid w:val="00327D25"/>
    <w:rsid w:val="00380288"/>
    <w:rsid w:val="00382AE9"/>
    <w:rsid w:val="00393089"/>
    <w:rsid w:val="003C34FD"/>
    <w:rsid w:val="003C3A3A"/>
    <w:rsid w:val="003D5478"/>
    <w:rsid w:val="00417EF4"/>
    <w:rsid w:val="00423B04"/>
    <w:rsid w:val="004628AE"/>
    <w:rsid w:val="004659EF"/>
    <w:rsid w:val="00480B0B"/>
    <w:rsid w:val="004B509A"/>
    <w:rsid w:val="004E4DAD"/>
    <w:rsid w:val="005075A3"/>
    <w:rsid w:val="00523942"/>
    <w:rsid w:val="00525BBB"/>
    <w:rsid w:val="005C3989"/>
    <w:rsid w:val="005E7E07"/>
    <w:rsid w:val="006100C7"/>
    <w:rsid w:val="00610B28"/>
    <w:rsid w:val="006743B8"/>
    <w:rsid w:val="00680623"/>
    <w:rsid w:val="006A4FB5"/>
    <w:rsid w:val="006B0BFB"/>
    <w:rsid w:val="006D1DA8"/>
    <w:rsid w:val="0074611C"/>
    <w:rsid w:val="007A2ADF"/>
    <w:rsid w:val="007B28E6"/>
    <w:rsid w:val="007E3904"/>
    <w:rsid w:val="00843904"/>
    <w:rsid w:val="00894A29"/>
    <w:rsid w:val="008A5A0B"/>
    <w:rsid w:val="008B6EB3"/>
    <w:rsid w:val="008D110D"/>
    <w:rsid w:val="008E4F97"/>
    <w:rsid w:val="00940BA3"/>
    <w:rsid w:val="009423F4"/>
    <w:rsid w:val="00950D36"/>
    <w:rsid w:val="00956A27"/>
    <w:rsid w:val="00982B04"/>
    <w:rsid w:val="009924F0"/>
    <w:rsid w:val="009D3F27"/>
    <w:rsid w:val="009E36A7"/>
    <w:rsid w:val="009E6BC9"/>
    <w:rsid w:val="00A350C4"/>
    <w:rsid w:val="00AC3458"/>
    <w:rsid w:val="00AD67D5"/>
    <w:rsid w:val="00AD727F"/>
    <w:rsid w:val="00B24F10"/>
    <w:rsid w:val="00B73C33"/>
    <w:rsid w:val="00B846FB"/>
    <w:rsid w:val="00B84BEF"/>
    <w:rsid w:val="00BB6E56"/>
    <w:rsid w:val="00C03FFA"/>
    <w:rsid w:val="00C12245"/>
    <w:rsid w:val="00C40816"/>
    <w:rsid w:val="00C53226"/>
    <w:rsid w:val="00C920B1"/>
    <w:rsid w:val="00C95F8C"/>
    <w:rsid w:val="00CD18ED"/>
    <w:rsid w:val="00CF2DAA"/>
    <w:rsid w:val="00D12585"/>
    <w:rsid w:val="00D66BFB"/>
    <w:rsid w:val="00D9059D"/>
    <w:rsid w:val="00DA12B1"/>
    <w:rsid w:val="00DA6656"/>
    <w:rsid w:val="00DE5620"/>
    <w:rsid w:val="00E513DD"/>
    <w:rsid w:val="00E82408"/>
    <w:rsid w:val="00ED765C"/>
    <w:rsid w:val="00EF5EE1"/>
    <w:rsid w:val="00F02DFE"/>
    <w:rsid w:val="00F05AB0"/>
    <w:rsid w:val="00F0760F"/>
    <w:rsid w:val="00F33D13"/>
    <w:rsid w:val="00F47D8B"/>
    <w:rsid w:val="00F627D0"/>
    <w:rsid w:val="00F841B6"/>
    <w:rsid w:val="00F92EA1"/>
    <w:rsid w:val="01041DE1"/>
    <w:rsid w:val="01314B10"/>
    <w:rsid w:val="01FE2D6C"/>
    <w:rsid w:val="029439C7"/>
    <w:rsid w:val="038A1F16"/>
    <w:rsid w:val="04A37BF0"/>
    <w:rsid w:val="05CF31FF"/>
    <w:rsid w:val="06EB297F"/>
    <w:rsid w:val="071830B3"/>
    <w:rsid w:val="072E4FA9"/>
    <w:rsid w:val="07372B6B"/>
    <w:rsid w:val="07535363"/>
    <w:rsid w:val="094470AB"/>
    <w:rsid w:val="09891A74"/>
    <w:rsid w:val="09E033A8"/>
    <w:rsid w:val="09F124DC"/>
    <w:rsid w:val="0A1469F1"/>
    <w:rsid w:val="0A173D8A"/>
    <w:rsid w:val="0A974A3E"/>
    <w:rsid w:val="0C0C1F3B"/>
    <w:rsid w:val="0CC05689"/>
    <w:rsid w:val="0CD5224C"/>
    <w:rsid w:val="0CE47224"/>
    <w:rsid w:val="0D4A7F23"/>
    <w:rsid w:val="0D711EBE"/>
    <w:rsid w:val="0D771EA7"/>
    <w:rsid w:val="0DCA1CAE"/>
    <w:rsid w:val="0E2222F6"/>
    <w:rsid w:val="0E226524"/>
    <w:rsid w:val="0E4A09D7"/>
    <w:rsid w:val="0E576A3C"/>
    <w:rsid w:val="0F72666A"/>
    <w:rsid w:val="0F8A7784"/>
    <w:rsid w:val="10510B55"/>
    <w:rsid w:val="110171B2"/>
    <w:rsid w:val="123900DB"/>
    <w:rsid w:val="12E6591A"/>
    <w:rsid w:val="13392934"/>
    <w:rsid w:val="14231F17"/>
    <w:rsid w:val="144E5BFE"/>
    <w:rsid w:val="1466786F"/>
    <w:rsid w:val="14E836E8"/>
    <w:rsid w:val="152B1104"/>
    <w:rsid w:val="15BE553B"/>
    <w:rsid w:val="161147C5"/>
    <w:rsid w:val="16766EE8"/>
    <w:rsid w:val="16A3322F"/>
    <w:rsid w:val="17CD5A7B"/>
    <w:rsid w:val="187A66B9"/>
    <w:rsid w:val="1AA4601E"/>
    <w:rsid w:val="1AB85684"/>
    <w:rsid w:val="1C055EED"/>
    <w:rsid w:val="1C1F5B8F"/>
    <w:rsid w:val="1DE55E1B"/>
    <w:rsid w:val="1EF17AB3"/>
    <w:rsid w:val="1F13603C"/>
    <w:rsid w:val="205E7BE3"/>
    <w:rsid w:val="20733ECA"/>
    <w:rsid w:val="20F63843"/>
    <w:rsid w:val="21380790"/>
    <w:rsid w:val="22B32E1B"/>
    <w:rsid w:val="236906A5"/>
    <w:rsid w:val="23700030"/>
    <w:rsid w:val="2375481A"/>
    <w:rsid w:val="23B37A44"/>
    <w:rsid w:val="23F22C5A"/>
    <w:rsid w:val="249D5D77"/>
    <w:rsid w:val="24B445FB"/>
    <w:rsid w:val="25994CE6"/>
    <w:rsid w:val="25A02863"/>
    <w:rsid w:val="25F5013E"/>
    <w:rsid w:val="266D13F7"/>
    <w:rsid w:val="26BA68C7"/>
    <w:rsid w:val="26BB312A"/>
    <w:rsid w:val="26F04D89"/>
    <w:rsid w:val="27896EEB"/>
    <w:rsid w:val="27E92788"/>
    <w:rsid w:val="283167B4"/>
    <w:rsid w:val="28557CCB"/>
    <w:rsid w:val="28682A73"/>
    <w:rsid w:val="29355654"/>
    <w:rsid w:val="2B3F4C1F"/>
    <w:rsid w:val="2B4D1216"/>
    <w:rsid w:val="2C095760"/>
    <w:rsid w:val="2C520908"/>
    <w:rsid w:val="2D3B7B03"/>
    <w:rsid w:val="2D493ADC"/>
    <w:rsid w:val="2DC747E2"/>
    <w:rsid w:val="2DFB6036"/>
    <w:rsid w:val="2E7432C7"/>
    <w:rsid w:val="2EEF1ACA"/>
    <w:rsid w:val="2EF65D76"/>
    <w:rsid w:val="2F064EC1"/>
    <w:rsid w:val="2FBE43F5"/>
    <w:rsid w:val="30D54010"/>
    <w:rsid w:val="31BF549C"/>
    <w:rsid w:val="31CF3B5F"/>
    <w:rsid w:val="31F81857"/>
    <w:rsid w:val="328C48C3"/>
    <w:rsid w:val="331C59FF"/>
    <w:rsid w:val="3337740D"/>
    <w:rsid w:val="34EB675E"/>
    <w:rsid w:val="351A24AD"/>
    <w:rsid w:val="35AA241A"/>
    <w:rsid w:val="35BF6E19"/>
    <w:rsid w:val="366A3CE4"/>
    <w:rsid w:val="36F84B57"/>
    <w:rsid w:val="375E6705"/>
    <w:rsid w:val="38243E54"/>
    <w:rsid w:val="38D76BCF"/>
    <w:rsid w:val="38FC32F5"/>
    <w:rsid w:val="39030A9D"/>
    <w:rsid w:val="396866FD"/>
    <w:rsid w:val="39BC4BE1"/>
    <w:rsid w:val="3AD1465E"/>
    <w:rsid w:val="3B5C6A72"/>
    <w:rsid w:val="3C2A4B41"/>
    <w:rsid w:val="3CA66A58"/>
    <w:rsid w:val="3D5B3EF0"/>
    <w:rsid w:val="3ECD0998"/>
    <w:rsid w:val="3ED508CA"/>
    <w:rsid w:val="3FA42170"/>
    <w:rsid w:val="3FAF36DB"/>
    <w:rsid w:val="406A14B3"/>
    <w:rsid w:val="410670A8"/>
    <w:rsid w:val="415F764C"/>
    <w:rsid w:val="41B370D6"/>
    <w:rsid w:val="42212582"/>
    <w:rsid w:val="43146FF6"/>
    <w:rsid w:val="433204F8"/>
    <w:rsid w:val="433C3AAA"/>
    <w:rsid w:val="44801F7B"/>
    <w:rsid w:val="44F46625"/>
    <w:rsid w:val="4599227F"/>
    <w:rsid w:val="45EA2721"/>
    <w:rsid w:val="465A1A33"/>
    <w:rsid w:val="46FE4C6E"/>
    <w:rsid w:val="472064CC"/>
    <w:rsid w:val="47A524D7"/>
    <w:rsid w:val="47C04462"/>
    <w:rsid w:val="47D84F8A"/>
    <w:rsid w:val="47DB6ABB"/>
    <w:rsid w:val="48083448"/>
    <w:rsid w:val="49A97E85"/>
    <w:rsid w:val="4B3E5565"/>
    <w:rsid w:val="4B9F60AA"/>
    <w:rsid w:val="4C265440"/>
    <w:rsid w:val="4C340FD6"/>
    <w:rsid w:val="4D9F212B"/>
    <w:rsid w:val="4DA60CF0"/>
    <w:rsid w:val="4DCF4521"/>
    <w:rsid w:val="4E5D756A"/>
    <w:rsid w:val="50077447"/>
    <w:rsid w:val="5057605B"/>
    <w:rsid w:val="51A823AB"/>
    <w:rsid w:val="51CC648B"/>
    <w:rsid w:val="522E4D5D"/>
    <w:rsid w:val="528B1069"/>
    <w:rsid w:val="52AE0ABE"/>
    <w:rsid w:val="53D170F4"/>
    <w:rsid w:val="548779A2"/>
    <w:rsid w:val="54B70BFC"/>
    <w:rsid w:val="55846FDD"/>
    <w:rsid w:val="55D24828"/>
    <w:rsid w:val="56581D59"/>
    <w:rsid w:val="56AA0BEB"/>
    <w:rsid w:val="57081EE0"/>
    <w:rsid w:val="57CF4F1B"/>
    <w:rsid w:val="58602168"/>
    <w:rsid w:val="586F79A5"/>
    <w:rsid w:val="58AB4E89"/>
    <w:rsid w:val="58B5550E"/>
    <w:rsid w:val="58BF5B9C"/>
    <w:rsid w:val="594E1B4B"/>
    <w:rsid w:val="598034DF"/>
    <w:rsid w:val="59F53E5B"/>
    <w:rsid w:val="5A245845"/>
    <w:rsid w:val="5A2F5AF5"/>
    <w:rsid w:val="5AFF7905"/>
    <w:rsid w:val="5B0E18F6"/>
    <w:rsid w:val="5B382BDE"/>
    <w:rsid w:val="5B492C91"/>
    <w:rsid w:val="5B6B15AA"/>
    <w:rsid w:val="5BF25754"/>
    <w:rsid w:val="5C1E13B0"/>
    <w:rsid w:val="5C6C3B2F"/>
    <w:rsid w:val="5CE40A94"/>
    <w:rsid w:val="5E3E4C2D"/>
    <w:rsid w:val="5EC53874"/>
    <w:rsid w:val="5EE37831"/>
    <w:rsid w:val="5F2F6349"/>
    <w:rsid w:val="5F600D4E"/>
    <w:rsid w:val="5FDC55D3"/>
    <w:rsid w:val="60696BD5"/>
    <w:rsid w:val="60C03CCF"/>
    <w:rsid w:val="60F90E60"/>
    <w:rsid w:val="626802E1"/>
    <w:rsid w:val="632012CF"/>
    <w:rsid w:val="63A26C03"/>
    <w:rsid w:val="63C01CBD"/>
    <w:rsid w:val="643F3D04"/>
    <w:rsid w:val="64BC2C9E"/>
    <w:rsid w:val="64DA5F38"/>
    <w:rsid w:val="65912A7B"/>
    <w:rsid w:val="65D94399"/>
    <w:rsid w:val="660E4242"/>
    <w:rsid w:val="66666C51"/>
    <w:rsid w:val="66BA2385"/>
    <w:rsid w:val="677038E2"/>
    <w:rsid w:val="68FB65DA"/>
    <w:rsid w:val="69293200"/>
    <w:rsid w:val="694347AF"/>
    <w:rsid w:val="694F06EB"/>
    <w:rsid w:val="69766916"/>
    <w:rsid w:val="6AA26939"/>
    <w:rsid w:val="6B9425BB"/>
    <w:rsid w:val="6BE35659"/>
    <w:rsid w:val="6CE3347E"/>
    <w:rsid w:val="6D673555"/>
    <w:rsid w:val="6DC267F1"/>
    <w:rsid w:val="6E083615"/>
    <w:rsid w:val="6E6F0BB4"/>
    <w:rsid w:val="6EB25B0B"/>
    <w:rsid w:val="6EB92134"/>
    <w:rsid w:val="6EC420B6"/>
    <w:rsid w:val="6ED96998"/>
    <w:rsid w:val="6F3364F9"/>
    <w:rsid w:val="70505871"/>
    <w:rsid w:val="706B4405"/>
    <w:rsid w:val="709A7A5C"/>
    <w:rsid w:val="70C52DF1"/>
    <w:rsid w:val="70CE5BDD"/>
    <w:rsid w:val="70D85A71"/>
    <w:rsid w:val="71E95E0C"/>
    <w:rsid w:val="732872C5"/>
    <w:rsid w:val="743D52D7"/>
    <w:rsid w:val="749949A3"/>
    <w:rsid w:val="74BB0D2E"/>
    <w:rsid w:val="75417F6E"/>
    <w:rsid w:val="769E6A1B"/>
    <w:rsid w:val="76DB0D8A"/>
    <w:rsid w:val="771F60E4"/>
    <w:rsid w:val="777F2661"/>
    <w:rsid w:val="77E32042"/>
    <w:rsid w:val="783436C5"/>
    <w:rsid w:val="78786397"/>
    <w:rsid w:val="79C61A14"/>
    <w:rsid w:val="79EC6CEB"/>
    <w:rsid w:val="7A481CA5"/>
    <w:rsid w:val="7B4126B7"/>
    <w:rsid w:val="7C171859"/>
    <w:rsid w:val="7C4E5B9F"/>
    <w:rsid w:val="7E58216F"/>
    <w:rsid w:val="7E886BD8"/>
    <w:rsid w:val="7F7A668F"/>
    <w:rsid w:val="7F7C1BAA"/>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widowControl w:val="0"/>
      <w:numPr>
        <w:ilvl w:val="0"/>
        <w:numId w:val="1"/>
      </w:numPr>
      <w:spacing w:before="240" w:after="60"/>
      <w:outlineLvl w:val="0"/>
    </w:pPr>
    <w:rPr>
      <w:rFonts w:ascii="Arial" w:hAnsi="Arial"/>
      <w:b/>
      <w:bCs/>
      <w:kern w:val="32"/>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4"/>
    <w:qFormat/>
    <w:uiPriority w:val="99"/>
    <w:pPr>
      <w:jc w:val="left"/>
    </w:pPr>
  </w:style>
  <w:style w:type="paragraph" w:styleId="4">
    <w:name w:val="Body Text"/>
    <w:basedOn w:val="1"/>
    <w:qFormat/>
    <w:uiPriority w:val="0"/>
    <w:pPr>
      <w:spacing w:after="120"/>
      <w:jc w:val="both"/>
    </w:pPr>
    <w:rPr>
      <w:rFonts w:ascii="Arial" w:hAnsi="Arial"/>
      <w:lang w:eastAsia="zh-CN"/>
    </w:r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w:basedOn w:val="1"/>
    <w:qFormat/>
    <w:uiPriority w:val="0"/>
    <w:pPr>
      <w:ind w:left="568" w:hanging="284"/>
    </w:pPr>
  </w:style>
  <w:style w:type="paragraph" w:styleId="8">
    <w:name w:val="annotation subject"/>
    <w:basedOn w:val="3"/>
    <w:next w:val="3"/>
    <w:link w:val="25"/>
    <w:semiHidden/>
    <w:unhideWhenUsed/>
    <w:qFormat/>
    <w:uiPriority w:val="99"/>
    <w:rPr>
      <w:b/>
      <w:bCs/>
    </w:rPr>
  </w:style>
  <w:style w:type="table" w:styleId="10">
    <w:name w:val="Table Grid"/>
    <w:basedOn w:val="9"/>
    <w:qFormat/>
    <w:uiPriority w:val="0"/>
    <w:rPr>
      <w:rFonts w:ascii="Times New Roman" w:hAnsi="Times New Roman"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Emphasis"/>
    <w:basedOn w:val="11"/>
    <w:qFormat/>
    <w:uiPriority w:val="20"/>
    <w:rPr>
      <w:i/>
      <w:iCs/>
    </w:rPr>
  </w:style>
  <w:style w:type="character" w:styleId="13">
    <w:name w:val="Hyperlink"/>
    <w:qFormat/>
    <w:uiPriority w:val="99"/>
    <w:rPr>
      <w:color w:val="0000FF"/>
      <w:u w:val="single"/>
    </w:rPr>
  </w:style>
  <w:style w:type="character" w:styleId="14">
    <w:name w:val="annotation reference"/>
    <w:basedOn w:val="11"/>
    <w:qFormat/>
    <w:uiPriority w:val="0"/>
    <w:rPr>
      <w:sz w:val="21"/>
      <w:szCs w:val="21"/>
    </w:rPr>
  </w:style>
  <w:style w:type="character" w:customStyle="1" w:styleId="15">
    <w:name w:val="页眉 字符"/>
    <w:basedOn w:val="11"/>
    <w:link w:val="6"/>
    <w:qFormat/>
    <w:uiPriority w:val="99"/>
    <w:rPr>
      <w:sz w:val="18"/>
      <w:szCs w:val="18"/>
    </w:rPr>
  </w:style>
  <w:style w:type="character" w:customStyle="1" w:styleId="16">
    <w:name w:val="页脚 字符"/>
    <w:basedOn w:val="11"/>
    <w:link w:val="5"/>
    <w:qFormat/>
    <w:uiPriority w:val="99"/>
    <w:rPr>
      <w:sz w:val="18"/>
      <w:szCs w:val="18"/>
    </w:rPr>
  </w:style>
  <w:style w:type="paragraph" w:customStyle="1" w:styleId="17">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8">
    <w:name w:val="TF"/>
    <w:basedOn w:val="17"/>
    <w:qFormat/>
    <w:uiPriority w:val="0"/>
    <w:pPr>
      <w:keepNext w:val="0"/>
      <w:spacing w:before="0" w:after="240"/>
    </w:pPr>
  </w:style>
  <w:style w:type="paragraph" w:styleId="19">
    <w:name w:val="List Paragraph"/>
    <w:basedOn w:val="1"/>
    <w:qFormat/>
    <w:uiPriority w:val="34"/>
    <w:pPr>
      <w:ind w:firstLine="420" w:firstLineChars="200"/>
    </w:pPr>
  </w:style>
  <w:style w:type="paragraph" w:customStyle="1" w:styleId="20">
    <w:name w:val="B1"/>
    <w:basedOn w:val="7"/>
    <w:qFormat/>
    <w:uiPriority w:val="0"/>
  </w:style>
  <w:style w:type="paragraph" w:customStyle="1" w:styleId="21">
    <w:name w:val="Doc-text2"/>
    <w:basedOn w:val="1"/>
    <w:qFormat/>
    <w:uiPriority w:val="0"/>
    <w:pPr>
      <w:tabs>
        <w:tab w:val="left" w:pos="1622"/>
      </w:tabs>
      <w:ind w:left="1622" w:hanging="363"/>
      <w:jc w:val="left"/>
    </w:pPr>
    <w:rPr>
      <w:rFonts w:eastAsia="MS Mincho"/>
      <w:szCs w:val="24"/>
    </w:rPr>
  </w:style>
  <w:style w:type="paragraph" w:customStyle="1" w:styleId="22">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3">
    <w:name w:val="op_dict3_font24"/>
    <w:basedOn w:val="11"/>
    <w:qFormat/>
    <w:uiPriority w:val="0"/>
  </w:style>
  <w:style w:type="character" w:customStyle="1" w:styleId="24">
    <w:name w:val="批注文字 字符"/>
    <w:basedOn w:val="11"/>
    <w:link w:val="3"/>
    <w:qFormat/>
    <w:uiPriority w:val="99"/>
    <w:rPr>
      <w:kern w:val="2"/>
      <w:sz w:val="21"/>
      <w:szCs w:val="22"/>
    </w:rPr>
  </w:style>
  <w:style w:type="character" w:customStyle="1" w:styleId="25">
    <w:name w:val="批注主题 字符"/>
    <w:basedOn w:val="24"/>
    <w:link w:val="8"/>
    <w:semiHidden/>
    <w:qFormat/>
    <w:uiPriority w:val="99"/>
    <w:rPr>
      <w:b/>
      <w:bCs/>
      <w:kern w:val="2"/>
      <w:sz w:val="21"/>
      <w:szCs w:val="22"/>
    </w:rPr>
  </w:style>
  <w:style w:type="paragraph" w:customStyle="1" w:styleId="26">
    <w:name w:val="Agreement"/>
    <w:basedOn w:val="1"/>
    <w:next w:val="21"/>
    <w:qFormat/>
    <w:uiPriority w:val="0"/>
    <w:pPr>
      <w:numPr>
        <w:ilvl w:val="0"/>
        <w:numId w:val="2"/>
      </w:numPr>
      <w:tabs>
        <w:tab w:val="left" w:pos="1619"/>
        <w:tab w:val="clear" w:pos="1352"/>
      </w:tabs>
      <w:spacing w:before="60"/>
      <w:ind w:left="1619"/>
    </w:pPr>
    <w:rPr>
      <w:b/>
    </w:rPr>
  </w:style>
  <w:style w:type="paragraph" w:customStyle="1" w:styleId="27">
    <w:name w:val="Style Heading 1H1h1app heading 1l1Memo Heading 1h11h12h13h..."/>
    <w:basedOn w:val="2"/>
    <w:qFormat/>
    <w:uiPriority w:val="99"/>
    <w:pPr>
      <w:numPr>
        <w:numId w:val="3"/>
      </w:numPr>
    </w:pPr>
    <w:rPr>
      <w:rFonts w:ascii="Helvetica" w:hAnsi="Helvetica" w:eastAsia="Times New Roman"/>
      <w:sz w:val="28"/>
      <w:szCs w:val="20"/>
      <w:lang w:val="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2184</Words>
  <Characters>12450</Characters>
  <Lines>103</Lines>
  <Paragraphs>29</Paragraphs>
  <TotalTime>7</TotalTime>
  <ScaleCrop>false</ScaleCrop>
  <LinksUpToDate>false</LinksUpToDate>
  <CharactersWithSpaces>14605</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2022-09-29T12:38:00Z</dcterms:created>
  <dc:creator>CMCC_TJY</dc:creator>
  <cp:lastModifiedBy>CMCC</cp:lastModifiedBy>
  <dcterms:modified xsi:type="dcterms:W3CDTF">2023-02-17T07:56:03Z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73012A8B9A8D4066A580DFC24448CFCB</vt:lpwstr>
  </property>
</Properties>
</file>